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ascii="黑体" w:eastAsia="黑体"/>
          <w:sz w:val="32"/>
          <w:szCs w:val="32"/>
        </w:rPr>
      </w:pPr>
      <w:r>
        <w:rPr>
          <w:rFonts w:hint="eastAsia" w:ascii="黑体" w:eastAsia="黑体"/>
          <w:sz w:val="32"/>
          <w:szCs w:val="32"/>
        </w:rPr>
        <w:t>附件1</w:t>
      </w:r>
    </w:p>
    <w:p>
      <w:pPr>
        <w:spacing w:line="600" w:lineRule="exact"/>
        <w:jc w:val="center"/>
        <w:rPr>
          <w:rFonts w:ascii="方正小标宋_GBK" w:eastAsia="方正小标宋_GBK"/>
          <w:sz w:val="44"/>
          <w:szCs w:val="44"/>
        </w:rPr>
      </w:pPr>
      <w:r>
        <w:rPr>
          <w:rFonts w:hint="eastAsia" w:ascii="方正小标宋_GBK" w:eastAsia="方正小标宋_GBK"/>
          <w:sz w:val="44"/>
          <w:szCs w:val="44"/>
        </w:rPr>
        <w:t>2020年度全省职称申报工作时间安排表</w:t>
      </w:r>
    </w:p>
    <w:p>
      <w:pPr>
        <w:spacing w:line="300" w:lineRule="exact"/>
      </w:pPr>
    </w:p>
    <w:tbl>
      <w:tblPr>
        <w:tblStyle w:val="6"/>
        <w:tblW w:w="13857" w:type="dxa"/>
        <w:jc w:val="center"/>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2076"/>
        <w:gridCol w:w="2219"/>
        <w:gridCol w:w="2066"/>
        <w:gridCol w:w="2196"/>
        <w:gridCol w:w="2051"/>
        <w:gridCol w:w="2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816" w:type="dxa"/>
            <w:vAlign w:val="center"/>
          </w:tcPr>
          <w:p>
            <w:pPr>
              <w:jc w:val="center"/>
              <w:rPr>
                <w:rFonts w:ascii="黑体" w:hAnsi="Times New Roman" w:eastAsia="黑体" w:cs="Times New Roman"/>
                <w:color w:val="000000" w:themeColor="text1"/>
                <w:szCs w:val="21"/>
                <w14:textFill>
                  <w14:solidFill>
                    <w14:schemeClr w14:val="tx1"/>
                  </w14:solidFill>
                </w14:textFill>
              </w:rPr>
            </w:pPr>
            <w:r>
              <w:rPr>
                <w:rFonts w:hint="eastAsia" w:ascii="黑体" w:hAnsi="Times New Roman" w:eastAsia="黑体" w:cs="Times New Roman"/>
                <w:color w:val="000000" w:themeColor="text1"/>
                <w:szCs w:val="21"/>
                <w14:textFill>
                  <w14:solidFill>
                    <w14:schemeClr w14:val="tx1"/>
                  </w14:solidFill>
                </w14:textFill>
              </w:rPr>
              <w:t>序号</w:t>
            </w:r>
          </w:p>
        </w:tc>
        <w:tc>
          <w:tcPr>
            <w:tcW w:w="2076" w:type="dxa"/>
            <w:vAlign w:val="center"/>
          </w:tcPr>
          <w:p>
            <w:pPr>
              <w:jc w:val="center"/>
              <w:rPr>
                <w:rFonts w:ascii="黑体" w:hAnsi="Times New Roman" w:eastAsia="黑体" w:cs="Times New Roman"/>
                <w:color w:val="000000" w:themeColor="text1"/>
                <w:szCs w:val="21"/>
                <w14:textFill>
                  <w14:solidFill>
                    <w14:schemeClr w14:val="tx1"/>
                  </w14:solidFill>
                </w14:textFill>
              </w:rPr>
            </w:pPr>
            <w:r>
              <w:rPr>
                <w:rFonts w:hint="eastAsia" w:ascii="黑体" w:hAnsi="Times New Roman" w:eastAsia="黑体" w:cs="Times New Roman"/>
                <w:color w:val="000000" w:themeColor="text1"/>
                <w:szCs w:val="21"/>
                <w14:textFill>
                  <w14:solidFill>
                    <w14:schemeClr w14:val="tx1"/>
                  </w14:solidFill>
                </w14:textFill>
              </w:rPr>
              <w:t>评委会名称</w:t>
            </w:r>
          </w:p>
        </w:tc>
        <w:tc>
          <w:tcPr>
            <w:tcW w:w="2219" w:type="dxa"/>
            <w:vAlign w:val="center"/>
          </w:tcPr>
          <w:p>
            <w:pPr>
              <w:jc w:val="center"/>
              <w:rPr>
                <w:rFonts w:ascii="黑体" w:hAnsi="Times New Roman" w:eastAsia="黑体" w:cs="Times New Roman"/>
                <w:color w:val="000000" w:themeColor="text1"/>
                <w:szCs w:val="21"/>
                <w14:textFill>
                  <w14:solidFill>
                    <w14:schemeClr w14:val="tx1"/>
                  </w14:solidFill>
                </w14:textFill>
              </w:rPr>
            </w:pPr>
            <w:r>
              <w:rPr>
                <w:rFonts w:hint="eastAsia" w:ascii="黑体" w:hAnsi="Times New Roman" w:eastAsia="黑体" w:cs="Times New Roman"/>
                <w:color w:val="000000" w:themeColor="text1"/>
                <w:szCs w:val="21"/>
                <w14:textFill>
                  <w14:solidFill>
                    <w14:schemeClr w14:val="tx1"/>
                  </w14:solidFill>
                </w14:textFill>
              </w:rPr>
              <w:t>个人申报时间</w:t>
            </w:r>
          </w:p>
          <w:p>
            <w:pPr>
              <w:jc w:val="center"/>
              <w:rPr>
                <w:rFonts w:ascii="黑体" w:hAnsi="Times New Roman" w:eastAsia="黑体" w:cs="Times New Roman"/>
                <w:color w:val="000000" w:themeColor="text1"/>
                <w:szCs w:val="21"/>
                <w14:textFill>
                  <w14:solidFill>
                    <w14:schemeClr w14:val="tx1"/>
                  </w14:solidFill>
                </w14:textFill>
              </w:rPr>
            </w:pPr>
            <w:r>
              <w:rPr>
                <w:rFonts w:hint="eastAsia" w:ascii="黑体" w:hAnsi="Times New Roman" w:eastAsia="黑体" w:cs="Times New Roman"/>
                <w:color w:val="000000" w:themeColor="text1"/>
                <w:szCs w:val="21"/>
                <w14:textFill>
                  <w14:solidFill>
                    <w14:schemeClr w14:val="tx1"/>
                  </w14:solidFill>
                </w14:textFill>
              </w:rPr>
              <w:t>（不含退回修改时间）</w:t>
            </w:r>
          </w:p>
        </w:tc>
        <w:tc>
          <w:tcPr>
            <w:tcW w:w="2066" w:type="dxa"/>
            <w:vAlign w:val="center"/>
          </w:tcPr>
          <w:p>
            <w:pPr>
              <w:jc w:val="center"/>
              <w:rPr>
                <w:rFonts w:ascii="黑体" w:hAnsi="Times New Roman" w:eastAsia="黑体" w:cs="Times New Roman"/>
                <w:color w:val="000000" w:themeColor="text1"/>
                <w:szCs w:val="21"/>
                <w14:textFill>
                  <w14:solidFill>
                    <w14:schemeClr w14:val="tx1"/>
                  </w14:solidFill>
                </w14:textFill>
              </w:rPr>
            </w:pPr>
            <w:r>
              <w:rPr>
                <w:rFonts w:hint="eastAsia" w:ascii="黑体" w:hAnsi="Times New Roman" w:eastAsia="黑体" w:cs="Times New Roman"/>
                <w:color w:val="000000" w:themeColor="text1"/>
                <w:szCs w:val="21"/>
                <w14:textFill>
                  <w14:solidFill>
                    <w14:schemeClr w14:val="tx1"/>
                  </w14:solidFill>
                </w14:textFill>
              </w:rPr>
              <w:t>相关部门审核时间</w:t>
            </w:r>
          </w:p>
        </w:tc>
        <w:tc>
          <w:tcPr>
            <w:tcW w:w="2196" w:type="dxa"/>
            <w:vAlign w:val="center"/>
          </w:tcPr>
          <w:p>
            <w:pPr>
              <w:jc w:val="center"/>
              <w:rPr>
                <w:rFonts w:ascii="黑体" w:hAnsi="Times New Roman" w:eastAsia="黑体" w:cs="Times New Roman"/>
                <w:color w:val="000000" w:themeColor="text1"/>
                <w:szCs w:val="21"/>
                <w14:textFill>
                  <w14:solidFill>
                    <w14:schemeClr w14:val="tx1"/>
                  </w14:solidFill>
                </w14:textFill>
              </w:rPr>
            </w:pPr>
            <w:r>
              <w:rPr>
                <w:rFonts w:hint="eastAsia" w:ascii="黑体" w:hAnsi="Times New Roman" w:eastAsia="黑体" w:cs="Times New Roman"/>
                <w:color w:val="000000" w:themeColor="text1"/>
                <w:szCs w:val="21"/>
                <w14:textFill>
                  <w14:solidFill>
                    <w14:schemeClr w14:val="tx1"/>
                  </w14:solidFill>
                </w14:textFill>
              </w:rPr>
              <w:t>评委会接收材料与</w:t>
            </w:r>
          </w:p>
          <w:p>
            <w:pPr>
              <w:jc w:val="center"/>
              <w:rPr>
                <w:rFonts w:ascii="黑体" w:hAnsi="Times New Roman" w:eastAsia="黑体" w:cs="Times New Roman"/>
                <w:color w:val="000000" w:themeColor="text1"/>
                <w:szCs w:val="21"/>
                <w14:textFill>
                  <w14:solidFill>
                    <w14:schemeClr w14:val="tx1"/>
                  </w14:solidFill>
                </w14:textFill>
              </w:rPr>
            </w:pPr>
            <w:r>
              <w:rPr>
                <w:rFonts w:hint="eastAsia" w:ascii="黑体" w:hAnsi="Times New Roman" w:eastAsia="黑体" w:cs="Times New Roman"/>
                <w:color w:val="000000" w:themeColor="text1"/>
                <w:szCs w:val="21"/>
                <w14:textFill>
                  <w14:solidFill>
                    <w14:schemeClr w14:val="tx1"/>
                  </w14:solidFill>
                </w14:textFill>
              </w:rPr>
              <w:t>审核时间</w:t>
            </w:r>
          </w:p>
        </w:tc>
        <w:tc>
          <w:tcPr>
            <w:tcW w:w="2051" w:type="dxa"/>
            <w:vAlign w:val="center"/>
          </w:tcPr>
          <w:p>
            <w:pPr>
              <w:jc w:val="center"/>
              <w:rPr>
                <w:rFonts w:ascii="黑体" w:hAnsi="Times New Roman" w:eastAsia="黑体" w:cs="Times New Roman"/>
                <w:color w:val="000000" w:themeColor="text1"/>
                <w:szCs w:val="21"/>
                <w14:textFill>
                  <w14:solidFill>
                    <w14:schemeClr w14:val="tx1"/>
                  </w14:solidFill>
                </w14:textFill>
              </w:rPr>
            </w:pPr>
            <w:r>
              <w:rPr>
                <w:rFonts w:hint="eastAsia" w:ascii="黑体" w:hAnsi="Times New Roman" w:eastAsia="黑体" w:cs="Times New Roman"/>
                <w:color w:val="000000" w:themeColor="text1"/>
                <w:szCs w:val="21"/>
                <w14:textFill>
                  <w14:solidFill>
                    <w14:schemeClr w14:val="tx1"/>
                  </w14:solidFill>
                </w14:textFill>
              </w:rPr>
              <w:t>联系人与联系电话</w:t>
            </w:r>
          </w:p>
        </w:tc>
        <w:tc>
          <w:tcPr>
            <w:tcW w:w="2433" w:type="dxa"/>
            <w:vAlign w:val="center"/>
          </w:tcPr>
          <w:p>
            <w:pPr>
              <w:jc w:val="center"/>
              <w:rPr>
                <w:rFonts w:ascii="黑体" w:hAnsi="Times New Roman" w:eastAsia="黑体" w:cs="Times New Roman"/>
                <w:color w:val="000000" w:themeColor="text1"/>
                <w:szCs w:val="21"/>
                <w14:textFill>
                  <w14:solidFill>
                    <w14:schemeClr w14:val="tx1"/>
                  </w14:solidFill>
                </w14:textFill>
              </w:rPr>
            </w:pPr>
            <w:r>
              <w:rPr>
                <w:rFonts w:hint="eastAsia" w:ascii="黑体" w:hAnsi="Times New Roman" w:eastAsia="黑体" w:cs="Times New Roman"/>
                <w:color w:val="000000" w:themeColor="text1"/>
                <w:szCs w:val="21"/>
                <w14:textFill>
                  <w14:solidFill>
                    <w14:schemeClr w14:val="tx1"/>
                  </w14:solidFill>
                </w14:textFill>
              </w:rPr>
              <w:t>材料报送地点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w:t>
            </w:r>
          </w:p>
        </w:tc>
        <w:tc>
          <w:tcPr>
            <w:tcW w:w="2076" w:type="dxa"/>
            <w:vAlign w:val="center"/>
          </w:tcPr>
          <w:p>
            <w:pPr>
              <w:jc w:val="left"/>
              <w:rPr>
                <w:rFonts w:ascii="Times New Roman" w:hAnsi="Times New Roman" w:eastAsia="仿宋_GB2312" w:cs="Times New Roman"/>
                <w:bCs/>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河南省中等职业学校教师高级职称评审委员会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10.16-10.20</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10.16-10.23</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10.24-11.01</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张明</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0371-69691970</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0371-56003809</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登封市河南省招生考试学术交流中心（鹿鸣山庄）5号楼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2</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河南省中小学教师正高级职称评审委员会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10.22-10.26</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10.22-10.31</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11.02-11.10</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张明</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0371-69691970</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0371-56003809</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登封市河南省招生考试学术交流中心（鹿鸣山庄）5号楼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3</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河南省省直中小学教师副高级职称评审委员会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10.22-10.26</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10.22-10.31</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11.02-11.10</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张明</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0371-69691970</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0371-56003809</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登封市河南省招生考试学术交流中心（鹿鸣山庄）5号楼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0"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4</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河南省技工院校教师高级职称评审委员会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10.23-11.</w:t>
            </w:r>
            <w:r>
              <w:rPr>
                <w:rFonts w:hint="eastAsia" w:ascii="Times New Roman" w:hAnsi="Times New Roman" w:eastAsia="仿宋_GB2312" w:cs="Times New Roman"/>
                <w:color w:val="000000" w:themeColor="text1"/>
                <w:szCs w:val="21"/>
                <w14:textFill>
                  <w14:solidFill>
                    <w14:schemeClr w14:val="tx1"/>
                  </w14:solidFill>
                </w14:textFill>
              </w:rPr>
              <w:t>0</w:t>
            </w:r>
            <w:r>
              <w:rPr>
                <w:rFonts w:ascii="Times New Roman" w:hAnsi="Times New Roman" w:eastAsia="仿宋_GB2312" w:cs="Times New Roman"/>
                <w:color w:val="000000" w:themeColor="text1"/>
                <w:szCs w:val="21"/>
                <w14:textFill>
                  <w14:solidFill>
                    <w14:schemeClr w14:val="tx1"/>
                  </w14:solidFill>
                </w14:textFill>
              </w:rPr>
              <w:t>3</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10.23-11.10</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10.23-11.15</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杨雪</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0371-69306135</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w:t>
            </w:r>
            <w:r>
              <w:rPr>
                <w:rFonts w:hint="eastAsia" w:ascii="Times New Roman" w:hAnsi="Times New Roman" w:eastAsia="仿宋_GB2312" w:cs="Times New Roman"/>
                <w:color w:val="000000" w:themeColor="text1"/>
                <w:szCs w:val="21"/>
                <w14:textFill>
                  <w14:solidFill>
                    <w14:schemeClr w14:val="tx1"/>
                  </w14:solidFill>
                </w14:textFill>
              </w:rPr>
              <w:t>东</w:t>
            </w:r>
            <w:r>
              <w:rPr>
                <w:rFonts w:ascii="Times New Roman" w:hAnsi="Times New Roman" w:eastAsia="仿宋_GB2312" w:cs="Times New Roman"/>
                <w:color w:val="000000" w:themeColor="text1"/>
                <w:szCs w:val="21"/>
                <w14:textFill>
                  <w14:solidFill>
                    <w14:schemeClr w14:val="tx1"/>
                  </w14:solidFill>
                </w14:textFill>
              </w:rPr>
              <w:t>新区平安大道与龙子湖西路交汇处，省职业技术培训教研室3楼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5</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河南省社会科学研究系列高级职称评审委员会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10.20-10.30</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10.15-11.03</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10.26-11.06</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刘鹏</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0371-63934234</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郑州市金水区丰产路21号，省社科院533室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6</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河南省自然科研系列高级职称评审委员会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10.10-10.25</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10.10-10.28</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10.20-10.30</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王毅楠</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0371-65722680</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省科学院人事教育处317室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7</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河南省农业科研系列高级职称评审委员会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10.14-10.21</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10.14-10.23</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10.26-11.05</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吴寅</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0371-65722978</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河南省农业科学院综合楼1622室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8</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河南省工程系列正高级职称评审委员会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10.15-10.30</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10.15-11.03</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10.15-11.15</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彭 涛 赵又佳0371-65908054</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0371-61175782</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（接收材料期间）</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郑州市政六街与红专路交叉口向北50米路西，河南省科学技术发展战略研究所6楼阶梯教室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9</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河南省工程系列副高级职称评审委员会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10.15-10.30</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10.15-11.03</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10.15-11.15</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彭 涛 赵又佳0371-65908054</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0371-61175782</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（接收材料期间）</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郑州市政六街与红专路交叉口向北50米路西，河南省科学技术发展战略研究所6楼阶梯教室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河南省工程系列矿山专业副高级评审委员会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10.15-10.26</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10.15-10.29</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审核时间：10.19-11.02</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接收材料时间：11.03-11.05</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王崧</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0371-65509835</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郑州市郑东新区熊儿河路93号盐业大厦910室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河南省工程系列环保专业副高级职称评审委员会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10.19-10.30</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10.19-11.06</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11.13</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赵珂</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0371-66309072</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郑州市郑东新区学理路10号，省生态环境厅1810室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12</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河南省工程系列林草专业副高级职称评审委员会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11.02-11.16</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11.02-11.19</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11.02-11.23</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龙雨雪  0371-65961060</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郑州市纬五路40号，河南省林业局310房间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13</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河南省工程系列建筑专业副高级职称评审委员会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10.12-10.23</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10.12-10.29</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10.12-11.04</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朱老师</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郭老师0371-65320891</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0371-65321950</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17329444356</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郑州市郑东新区郑开大道89号，河南建设大厦东塔8层815房间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14</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河南省工程系列建筑专业副高级职称考核认定委员会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10.12-10.23</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10.12-10.29</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10.12-11.04</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朱老师</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郭老师0371-65320891</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0371-65321950</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17329444356</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郑州市郑东新区郑开大道89号，河南建设大厦东塔8层815房间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9"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15</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河南省工程系列通信专业副高级职称评审委员会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11.16-11.24</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11.16-12.01</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11.16-12.04</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韩梦亭</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0371-69151611</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郑州市金水区民航路8号，河南省通信管理局508室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16</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河南省工程系列广播电影电视专业高级职称评审委会员</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10.15-10.30</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10.15-11.03</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10.15-11.08</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李淑芳0371-65887785</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宁超锋0371-65887662</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郑州市农业路3号，河南省广播电视局915房间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8"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17</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河南省工程系列安全应急专业副高级职称评审委员会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10.12-10.23</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10.12-10.30</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10.12-11.13</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许亮、雷颖</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0371-66322086</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郑州市顺河路12号，河南省应急管理科学技术研究院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5"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18</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河南省工程系列一级消防工程师副高级职称考核认定委员会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10.12-10.23</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10.12-10.30</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10.12-11.13</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许亮、雷颖</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0371-66322086</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郑州市顺河路12号，河南省应急管理科学技术研究院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3"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19</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河南省工程系列注册化工工程师副高级职称考核认定委员会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10.12-10.23</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10.12-10.30</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10.12-11.13</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许亮、雷颖</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0371-66322086</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郑州市顺河路12号，河南省应急管理科学技术研究院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9"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20</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河南省工程系列交通运输专业副高级职称评审委员会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w:t>
            </w:r>
            <w:r>
              <w:rPr>
                <w:rFonts w:hint="eastAsia" w:ascii="Times New Roman" w:hAnsi="Times New Roman" w:eastAsia="仿宋_GB2312" w:cs="Times New Roman"/>
                <w:color w:val="000000" w:themeColor="text1"/>
                <w:szCs w:val="21"/>
                <w14:textFill>
                  <w14:solidFill>
                    <w14:schemeClr w14:val="tx1"/>
                  </w14:solidFill>
                </w14:textFill>
              </w:rPr>
              <w:t>12</w:t>
            </w:r>
            <w:r>
              <w:rPr>
                <w:rFonts w:ascii="Times New Roman" w:hAnsi="Times New Roman" w:eastAsia="仿宋_GB2312" w:cs="Times New Roman"/>
                <w:color w:val="000000" w:themeColor="text1"/>
                <w:szCs w:val="21"/>
                <w14:textFill>
                  <w14:solidFill>
                    <w14:schemeClr w14:val="tx1"/>
                  </w14:solidFill>
                </w14:textFill>
              </w:rPr>
              <w:t>-10.2</w:t>
            </w:r>
            <w:r>
              <w:rPr>
                <w:rFonts w:hint="eastAsia" w:ascii="Times New Roman" w:hAnsi="Times New Roman" w:eastAsia="仿宋_GB2312" w:cs="Times New Roman"/>
                <w:color w:val="000000" w:themeColor="text1"/>
                <w:szCs w:val="21"/>
                <w14:textFill>
                  <w14:solidFill>
                    <w14:schemeClr w14:val="tx1"/>
                  </w14:solidFill>
                </w14:textFill>
              </w:rPr>
              <w:t>2</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w:t>
            </w:r>
            <w:r>
              <w:rPr>
                <w:rFonts w:hint="eastAsia" w:ascii="Times New Roman" w:hAnsi="Times New Roman" w:eastAsia="仿宋_GB2312" w:cs="Times New Roman"/>
                <w:color w:val="000000" w:themeColor="text1"/>
                <w:szCs w:val="21"/>
                <w14:textFill>
                  <w14:solidFill>
                    <w14:schemeClr w14:val="tx1"/>
                  </w14:solidFill>
                </w14:textFill>
              </w:rPr>
              <w:t>12</w:t>
            </w:r>
            <w:r>
              <w:rPr>
                <w:rFonts w:ascii="Times New Roman" w:hAnsi="Times New Roman" w:eastAsia="仿宋_GB2312" w:cs="Times New Roman"/>
                <w:color w:val="000000" w:themeColor="text1"/>
                <w:szCs w:val="21"/>
                <w14:textFill>
                  <w14:solidFill>
                    <w14:schemeClr w14:val="tx1"/>
                  </w14:solidFill>
                </w14:textFill>
              </w:rPr>
              <w:t>-10.30</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w:t>
            </w:r>
            <w:r>
              <w:rPr>
                <w:rFonts w:hint="eastAsia" w:ascii="Times New Roman" w:hAnsi="Times New Roman" w:eastAsia="仿宋_GB2312" w:cs="Times New Roman"/>
                <w:color w:val="000000" w:themeColor="text1"/>
                <w:szCs w:val="21"/>
                <w14:textFill>
                  <w14:solidFill>
                    <w14:schemeClr w14:val="tx1"/>
                  </w14:solidFill>
                </w14:textFill>
              </w:rPr>
              <w:t>12</w:t>
            </w:r>
            <w:r>
              <w:rPr>
                <w:rFonts w:ascii="Times New Roman" w:hAnsi="Times New Roman" w:eastAsia="仿宋_GB2312" w:cs="Times New Roman"/>
                <w:color w:val="000000" w:themeColor="text1"/>
                <w:szCs w:val="21"/>
                <w14:textFill>
                  <w14:solidFill>
                    <w14:schemeClr w14:val="tx1"/>
                  </w14:solidFill>
                </w14:textFill>
              </w:rPr>
              <w:t>-11.20</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张沙</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0371-67166508/ 67166718</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郑州市中原路93号，原交通厅西配楼1400室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21</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河南省工程系列市场监督专业副高级职称评审委员会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10.15-10.25</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10.15-10.29</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审核时间：</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10.20-11.06</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接收材料时间：</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11.02-11.06</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李培娟</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18703883809</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郑州市中原区中原中路152号，河南省质量技术监督培训中心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22</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河南省工程系列一级注册计量师副高级职称考核认定委员会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10.15-10.25</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10.15-10.29</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审核时间：</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10.20-11.06</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接收材料时间：</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11.02-11.06</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李培娟</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18703883809</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郑州市中原区中原中路152号，河南省质量技术监督培训中心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23</w:t>
            </w:r>
          </w:p>
        </w:tc>
        <w:tc>
          <w:tcPr>
            <w:tcW w:w="2076" w:type="dxa"/>
            <w:vAlign w:val="center"/>
          </w:tcPr>
          <w:p>
            <w:pPr>
              <w:jc w:val="left"/>
              <w:rPr>
                <w:rFonts w:ascii="Times New Roman" w:hAnsi="Times New Roman" w:eastAsia="仿宋_GB2312" w:cs="Times New Roman"/>
                <w:color w:val="000000" w:themeColor="text1"/>
                <w:kern w:val="0"/>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河南省工程系列机械专业副高级职称评审委员会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w:t>
            </w:r>
            <w:r>
              <w:rPr>
                <w:rFonts w:hint="eastAsia" w:ascii="Times New Roman" w:hAnsi="Times New Roman" w:eastAsia="仿宋_GB2312" w:cs="Times New Roman"/>
                <w:color w:val="000000" w:themeColor="text1"/>
                <w:szCs w:val="21"/>
                <w14:textFill>
                  <w14:solidFill>
                    <w14:schemeClr w14:val="tx1"/>
                  </w14:solidFill>
                </w14:textFill>
              </w:rPr>
              <w:t>3-</w:t>
            </w:r>
            <w:r>
              <w:rPr>
                <w:rFonts w:ascii="Times New Roman" w:hAnsi="Times New Roman" w:eastAsia="仿宋_GB2312" w:cs="Times New Roman"/>
                <w:color w:val="000000" w:themeColor="text1"/>
                <w:szCs w:val="21"/>
                <w14:textFill>
                  <w14:solidFill>
                    <w14:schemeClr w14:val="tx1"/>
                  </w14:solidFill>
                </w14:textFill>
              </w:rPr>
              <w:t>10.</w:t>
            </w:r>
            <w:r>
              <w:rPr>
                <w:rFonts w:hint="eastAsia" w:ascii="Times New Roman" w:hAnsi="Times New Roman" w:eastAsia="仿宋_GB2312" w:cs="Times New Roman"/>
                <w:color w:val="000000" w:themeColor="text1"/>
                <w:szCs w:val="21"/>
                <w14:textFill>
                  <w14:solidFill>
                    <w14:schemeClr w14:val="tx1"/>
                  </w14:solidFill>
                </w14:textFill>
              </w:rPr>
              <w:t>27</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w:t>
            </w:r>
            <w:r>
              <w:rPr>
                <w:rFonts w:hint="eastAsia" w:ascii="Times New Roman" w:hAnsi="Times New Roman" w:eastAsia="仿宋_GB2312" w:cs="Times New Roman"/>
                <w:color w:val="000000" w:themeColor="text1"/>
                <w:szCs w:val="21"/>
                <w14:textFill>
                  <w14:solidFill>
                    <w14:schemeClr w14:val="tx1"/>
                  </w14:solidFill>
                </w14:textFill>
              </w:rPr>
              <w:t>3-</w:t>
            </w:r>
            <w:r>
              <w:rPr>
                <w:rFonts w:ascii="Times New Roman" w:hAnsi="Times New Roman" w:eastAsia="仿宋_GB2312" w:cs="Times New Roman"/>
                <w:color w:val="000000" w:themeColor="text1"/>
                <w:szCs w:val="21"/>
                <w14:textFill>
                  <w14:solidFill>
                    <w14:schemeClr w14:val="tx1"/>
                  </w14:solidFill>
                </w14:textFill>
              </w:rPr>
              <w:t>10.30</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w:t>
            </w:r>
            <w:r>
              <w:rPr>
                <w:rFonts w:hint="eastAsia" w:ascii="Times New Roman" w:hAnsi="Times New Roman" w:eastAsia="仿宋_GB2312" w:cs="Times New Roman"/>
                <w:color w:val="000000" w:themeColor="text1"/>
                <w:szCs w:val="21"/>
                <w14:textFill>
                  <w14:solidFill>
                    <w14:schemeClr w14:val="tx1"/>
                  </w14:solidFill>
                </w14:textFill>
              </w:rPr>
              <w:t>3-</w:t>
            </w:r>
            <w:r>
              <w:rPr>
                <w:rFonts w:ascii="Times New Roman" w:hAnsi="Times New Roman" w:eastAsia="仿宋_GB2312" w:cs="Times New Roman"/>
                <w:color w:val="000000" w:themeColor="text1"/>
                <w:szCs w:val="21"/>
                <w14:textFill>
                  <w14:solidFill>
                    <w14:schemeClr w14:val="tx1"/>
                  </w14:solidFill>
                </w14:textFill>
              </w:rPr>
              <w:t>11.13</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王彦亭</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0371-65951708</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郑州市嵩山南路81号，郑州机械研究所306室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24</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河南省工程系列电气专业高级职称评审委员会（电气、电子专业）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w:t>
            </w:r>
            <w:r>
              <w:rPr>
                <w:rFonts w:hint="eastAsia" w:ascii="Times New Roman" w:hAnsi="Times New Roman" w:eastAsia="仿宋_GB2312" w:cs="Times New Roman"/>
                <w:color w:val="000000" w:themeColor="text1"/>
                <w:szCs w:val="21"/>
                <w14:textFill>
                  <w14:solidFill>
                    <w14:schemeClr w14:val="tx1"/>
                  </w14:solidFill>
                </w14:textFill>
              </w:rPr>
              <w:t>12-</w:t>
            </w:r>
            <w:r>
              <w:rPr>
                <w:rFonts w:ascii="Times New Roman" w:hAnsi="Times New Roman" w:eastAsia="仿宋_GB2312" w:cs="Times New Roman"/>
                <w:color w:val="000000" w:themeColor="text1"/>
                <w:szCs w:val="21"/>
                <w14:textFill>
                  <w14:solidFill>
                    <w14:schemeClr w14:val="tx1"/>
                  </w14:solidFill>
                </w14:textFill>
              </w:rPr>
              <w:t>10.2</w:t>
            </w:r>
            <w:r>
              <w:rPr>
                <w:rFonts w:hint="eastAsia" w:ascii="Times New Roman" w:hAnsi="Times New Roman" w:eastAsia="仿宋_GB2312" w:cs="Times New Roman"/>
                <w:color w:val="000000" w:themeColor="text1"/>
                <w:szCs w:val="21"/>
                <w14:textFill>
                  <w14:solidFill>
                    <w14:schemeClr w14:val="tx1"/>
                  </w14:solidFill>
                </w14:textFill>
              </w:rPr>
              <w:t>3</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w:t>
            </w:r>
            <w:r>
              <w:rPr>
                <w:rFonts w:hint="eastAsia" w:ascii="Times New Roman" w:hAnsi="Times New Roman" w:eastAsia="仿宋_GB2312" w:cs="Times New Roman"/>
                <w:color w:val="000000" w:themeColor="text1"/>
                <w:szCs w:val="21"/>
                <w14:textFill>
                  <w14:solidFill>
                    <w14:schemeClr w14:val="tx1"/>
                  </w14:solidFill>
                </w14:textFill>
              </w:rPr>
              <w:t>12-</w:t>
            </w:r>
            <w:r>
              <w:rPr>
                <w:rFonts w:ascii="Times New Roman" w:hAnsi="Times New Roman" w:eastAsia="仿宋_GB2312" w:cs="Times New Roman"/>
                <w:color w:val="000000" w:themeColor="text1"/>
                <w:szCs w:val="21"/>
                <w14:textFill>
                  <w14:solidFill>
                    <w14:schemeClr w14:val="tx1"/>
                  </w14:solidFill>
                </w14:textFill>
              </w:rPr>
              <w:t>10.27</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审核时间：</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w:t>
            </w:r>
            <w:r>
              <w:rPr>
                <w:rFonts w:hint="eastAsia" w:ascii="Times New Roman" w:hAnsi="Times New Roman" w:eastAsia="仿宋_GB2312" w:cs="Times New Roman"/>
                <w:color w:val="000000" w:themeColor="text1"/>
                <w:szCs w:val="21"/>
                <w14:textFill>
                  <w14:solidFill>
                    <w14:schemeClr w14:val="tx1"/>
                  </w14:solidFill>
                </w14:textFill>
              </w:rPr>
              <w:t>2-</w:t>
            </w:r>
            <w:r>
              <w:rPr>
                <w:rFonts w:ascii="Times New Roman" w:hAnsi="Times New Roman" w:eastAsia="仿宋_GB2312" w:cs="Times New Roman"/>
                <w:color w:val="000000" w:themeColor="text1"/>
                <w:szCs w:val="21"/>
                <w14:textFill>
                  <w14:solidFill>
                    <w14:schemeClr w14:val="tx1"/>
                  </w14:solidFill>
                </w14:textFill>
              </w:rPr>
              <w:t>10.30</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接收材料时间：</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w:t>
            </w:r>
            <w:r>
              <w:rPr>
                <w:rFonts w:hint="eastAsia" w:ascii="Times New Roman" w:hAnsi="Times New Roman" w:eastAsia="仿宋_GB2312" w:cs="Times New Roman"/>
                <w:color w:val="000000" w:themeColor="text1"/>
                <w:szCs w:val="21"/>
                <w14:textFill>
                  <w14:solidFill>
                    <w14:schemeClr w14:val="tx1"/>
                  </w14:solidFill>
                </w14:textFill>
              </w:rPr>
              <w:t>0</w:t>
            </w:r>
            <w:r>
              <w:rPr>
                <w:rFonts w:ascii="Times New Roman" w:hAnsi="Times New Roman" w:eastAsia="仿宋_GB2312" w:cs="Times New Roman"/>
                <w:color w:val="000000" w:themeColor="text1"/>
                <w:szCs w:val="21"/>
                <w14:textFill>
                  <w14:solidFill>
                    <w14:schemeClr w14:val="tx1"/>
                  </w14:solidFill>
                </w14:textFill>
              </w:rPr>
              <w:t>2</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11.13</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陈  勇</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0374-3212554</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许昌市尚德路17号，许昌开普电气研究院有限公司1号楼3楼317室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25</w:t>
            </w:r>
          </w:p>
        </w:tc>
        <w:tc>
          <w:tcPr>
            <w:tcW w:w="2076" w:type="dxa"/>
            <w:vAlign w:val="center"/>
          </w:tcPr>
          <w:p>
            <w:pPr>
              <w:jc w:val="left"/>
              <w:rPr>
                <w:rFonts w:ascii="Times New Roman" w:hAnsi="Times New Roman" w:eastAsia="仿宋_GB2312" w:cs="Times New Roman"/>
                <w:color w:val="000000" w:themeColor="text1"/>
                <w:kern w:val="0"/>
                <w:szCs w:val="21"/>
                <w14:textFill>
                  <w14:solidFill>
                    <w14:schemeClr w14:val="tx1"/>
                  </w14:solidFill>
                </w14:textFill>
              </w:rPr>
            </w:pPr>
            <w:r>
              <w:rPr>
                <w:rFonts w:ascii="Times New Roman" w:hAnsi="Times New Roman" w:eastAsia="仿宋_GB2312" w:cs="Times New Roman"/>
                <w:color w:val="000000" w:themeColor="text1"/>
                <w14:textFill>
                  <w14:solidFill>
                    <w14:schemeClr w14:val="tx1"/>
                  </w14:solidFill>
                </w14:textFill>
              </w:rPr>
              <w:t>国家自主创新示范区（洛阳高新技术产业开发区）工程系列副高级职称评审委员会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10.26</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11.01</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10.26</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11.15</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11.16</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11.22</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周伟伟</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0379-64329782</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洛阳高新区火炬大厦B503室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26</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河南省工程系列大数据专业副高级职称评审委员会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w:t>
            </w:r>
            <w:r>
              <w:rPr>
                <w:rFonts w:hint="eastAsia" w:ascii="Times New Roman" w:hAnsi="Times New Roman" w:eastAsia="仿宋_GB2312" w:cs="Times New Roman"/>
                <w:color w:val="000000" w:themeColor="text1"/>
                <w:szCs w:val="21"/>
                <w14:textFill>
                  <w14:solidFill>
                    <w14:schemeClr w14:val="tx1"/>
                  </w14:solidFill>
                </w14:textFill>
              </w:rPr>
              <w:t>11</w:t>
            </w:r>
            <w:r>
              <w:rPr>
                <w:rFonts w:ascii="Times New Roman" w:hAnsi="Times New Roman" w:eastAsia="仿宋_GB2312" w:cs="Times New Roman"/>
                <w:color w:val="000000" w:themeColor="text1"/>
                <w:szCs w:val="21"/>
                <w14:textFill>
                  <w14:solidFill>
                    <w14:schemeClr w14:val="tx1"/>
                  </w14:solidFill>
                </w14:textFill>
              </w:rPr>
              <w:t>.17</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11.02-11.30</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12.01-12.10</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吴刚</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69698280</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郑州市农业南路与七里河北路交叉口往东200米路北，河南省出版产业园D座7楼河南省大数据中心A02室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27</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安钢集团公司工程系列副高级职称评审委员会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10.14-10.18</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10.14-10.30</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11.02-11.03</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佀</w:t>
            </w:r>
            <w:r>
              <w:rPr>
                <w:rFonts w:ascii="Times New Roman" w:hAnsi="Times New Roman" w:eastAsia="仿宋_GB2312" w:cs="Times New Roman"/>
                <w:color w:val="000000" w:themeColor="text1"/>
                <w:szCs w:val="21"/>
                <w14:textFill>
                  <w14:solidFill>
                    <w14:schemeClr w14:val="tx1"/>
                  </w14:solidFill>
                </w14:textFill>
              </w:rPr>
              <w:t>广0372-3137576</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安阳钢铁集团教培中心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28</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kern w:val="0"/>
                <w:szCs w:val="21"/>
                <w14:textFill>
                  <w14:solidFill>
                    <w14:schemeClr w14:val="tx1"/>
                  </w14:solidFill>
                </w14:textFill>
              </w:rPr>
              <w:t>河南安彩高科工程系列副高级职称评审委员会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10.14-10.18</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10.14-10.30</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11.02-11.03</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田馨0372-3733165</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河南安彩高科股份有限公司企业策划部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29</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许继集团工程系列副高级职称评审委员会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11.03-11.22</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11.03-11.27</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12.01-12.03</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杨丰源 0374-3218706</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许继集团人力资源部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30</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河南省平高集团有限公司工程系列副高级职称评审委员会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10.10-10.16</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10.10-10.20</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10.10-10.25</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常朋克</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李步楼0375-3804155</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0375-3804161</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平高集团教育培训中心103教室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31</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平高集团有限公司工程系列正高级职称评审委员会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10.10-10.16</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10.10-10.20</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10.10-10.25</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常朋克</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李步楼0375-3804155</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0375-3804161</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平高集团教育培训中心103教室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32</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河南交通投资集团有限公司工程系列交通运输专业副高级职称评审委员会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10.15-10.27</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10.15-11.06</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11.09-11.20</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李伊平0371-87165674</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朱旭东</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13937144259</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郑州市中原路93号，原省交通厅18楼1810室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33</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高创建工股份有限公司工程系列建筑专业中级职称评审委员会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11.15-11.25</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11.15-11.28</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11.15-11.30</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瞿海燕</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仲亚西</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0371-55353662</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郑州市郑东新区金水东路85号东方国际广场3号楼6层616室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34</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科兴建工集团有限公司工程系列建筑专业中级职称评审委员会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11.02-11.16</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11.02-11.25</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11.1</w:t>
            </w:r>
            <w:bookmarkStart w:id="0" w:name="_GoBack"/>
            <w:bookmarkEnd w:id="0"/>
            <w:r>
              <w:rPr>
                <w:rFonts w:ascii="Times New Roman" w:hAnsi="Times New Roman" w:eastAsia="仿宋_GB2312" w:cs="Times New Roman"/>
                <w:color w:val="000000" w:themeColor="text1"/>
                <w:szCs w:val="21"/>
                <w14:textFill>
                  <w14:solidFill>
                    <w14:schemeClr w14:val="tx1"/>
                  </w14:solidFill>
                </w14:textFill>
              </w:rPr>
              <w:t>6-11.30</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联系人：直海娟    0371-69523826</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13837194315</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郑州市郑东新区商务内环路29号13楼，科兴建工集团企业管理部1312室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35</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新蒲建设集团有限公司工程系列建筑专业中级职称评审委员会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11.02-11.12</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11.02-11.15</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接收材料：11.2-11.30</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审核时间：11.2-11.30</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马培文、田柳0371-65050928</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郑州市中原区淮河西路新蒲恒辉广场1823室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36</w:t>
            </w:r>
          </w:p>
        </w:tc>
        <w:tc>
          <w:tcPr>
            <w:tcW w:w="2076" w:type="dxa"/>
            <w:vAlign w:val="center"/>
          </w:tcPr>
          <w:p>
            <w:pPr>
              <w:jc w:val="left"/>
              <w:rPr>
                <w:rFonts w:ascii="Times New Roman" w:hAnsi="Times New Roman" w:eastAsia="仿宋_GB2312" w:cs="Times New Roman"/>
                <w:color w:val="000000" w:themeColor="text1"/>
                <w:kern w:val="0"/>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河南省水利勘测设计研究有限公司工程系列水利专业中级职称评审委员会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11.10</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11.19</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11.10</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11.22</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11.10</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11.25</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刘国龙、王含笑</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0371-69153958</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郑东新区康平路16号，河南省水利勘测设计研究有限公司3楼312室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37</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河南省电力企业协会工程系列电力专业中级职称评审委员会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10.12-10.23</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10.12-10.31</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10.12-11.06</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冯现青13676981861</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刘懿霆13783557066</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河南省郑州市金水区花园路63号花园路与黄河路交叉口，通信设计院东配楼4楼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38</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河南省建筑装饰装修协会工程系列建筑装饰装修专业中级职称评审委员会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11.06-11.25</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11.06-11.27</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11.06-11.30</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井旭光</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胡春丽</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0371-66229939</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15837180639</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郑州市金水区文化路联盛大厦A座508室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39</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河南省园林绿化协会工程系列园林绿化专业中级职称评审委员会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10.19-11.02</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10.19-11.</w:t>
            </w:r>
            <w:r>
              <w:rPr>
                <w:rFonts w:hint="eastAsia" w:ascii="Times New Roman" w:hAnsi="Times New Roman" w:eastAsia="仿宋_GB2312" w:cs="Times New Roman"/>
                <w:color w:val="000000" w:themeColor="text1"/>
                <w:szCs w:val="21"/>
                <w14:textFill>
                  <w14:solidFill>
                    <w14:schemeClr w14:val="tx1"/>
                  </w14:solidFill>
                </w14:textFill>
              </w:rPr>
              <w:t>0</w:t>
            </w:r>
            <w:r>
              <w:rPr>
                <w:rFonts w:ascii="Times New Roman" w:hAnsi="Times New Roman" w:eastAsia="仿宋_GB2312" w:cs="Times New Roman"/>
                <w:color w:val="000000" w:themeColor="text1"/>
                <w:szCs w:val="21"/>
                <w14:textFill>
                  <w14:solidFill>
                    <w14:schemeClr w14:val="tx1"/>
                  </w14:solidFill>
                </w14:textFill>
              </w:rPr>
              <w:t>9</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10.26-11.12</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许重阳、王彦钧</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0371-65187070</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郑州市经开区朝凤路亚太明珠小区3号楼1单元801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40</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河南省工程系列腐蚀与防护专业中级职称评审委员会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10.30-11.13</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10.30-11.25</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11.25-12.5</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张新龙0371-60125536</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郑州市经开区经北一路6号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41</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河南省农业系列高级职称评审委员会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10.19-10.25</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10.19-11.08</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10.19-11.18</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秦柳时、赵雅娴0371-65918876</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13837187073</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18137855733</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郑州市金水区晨旭路1号，河南省郑州种畜场办公楼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42</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河南省经济系列正、副高级职称评审委员会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10.15-10.30</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10.15-11.</w:t>
            </w:r>
            <w:r>
              <w:rPr>
                <w:rFonts w:hint="eastAsia" w:ascii="Times New Roman" w:hAnsi="Times New Roman" w:eastAsia="仿宋_GB2312" w:cs="Times New Roman"/>
                <w:color w:val="000000" w:themeColor="text1"/>
                <w:szCs w:val="21"/>
                <w14:textFill>
                  <w14:solidFill>
                    <w14:schemeClr w14:val="tx1"/>
                  </w14:solidFill>
                </w14:textFill>
              </w:rPr>
              <w:t>0</w:t>
            </w:r>
            <w:r>
              <w:rPr>
                <w:rFonts w:ascii="Times New Roman" w:hAnsi="Times New Roman" w:eastAsia="仿宋_GB2312" w:cs="Times New Roman"/>
                <w:color w:val="000000" w:themeColor="text1"/>
                <w:szCs w:val="21"/>
                <w14:textFill>
                  <w14:solidFill>
                    <w14:schemeClr w14:val="tx1"/>
                  </w14:solidFill>
                </w14:textFill>
              </w:rPr>
              <w:t>5</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10.15-11.15</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韩峰</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0371-61316107</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0371-69691627</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郑州市郑东新区才高街8-7号（正光路与才高街交叉口向北100米路西，河南省政务服务大厅）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43</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河南省企业高级经济师考核认定委员会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10.15-10.30</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10.15-11.</w:t>
            </w:r>
            <w:r>
              <w:rPr>
                <w:rFonts w:hint="eastAsia" w:ascii="Times New Roman" w:hAnsi="Times New Roman" w:eastAsia="仿宋_GB2312" w:cs="Times New Roman"/>
                <w:color w:val="000000" w:themeColor="text1"/>
                <w:szCs w:val="21"/>
                <w14:textFill>
                  <w14:solidFill>
                    <w14:schemeClr w14:val="tx1"/>
                  </w14:solidFill>
                </w14:textFill>
              </w:rPr>
              <w:t>0</w:t>
            </w:r>
            <w:r>
              <w:rPr>
                <w:rFonts w:ascii="Times New Roman" w:hAnsi="Times New Roman" w:eastAsia="仿宋_GB2312" w:cs="Times New Roman"/>
                <w:color w:val="000000" w:themeColor="text1"/>
                <w:szCs w:val="21"/>
                <w14:textFill>
                  <w14:solidFill>
                    <w14:schemeClr w14:val="tx1"/>
                  </w14:solidFill>
                </w14:textFill>
              </w:rPr>
              <w:t>5</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10.15-11.15</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韩峰</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0371-61316107</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0371-69691627</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郑州市郑东新区才高街8-7号（正光路与才高街交叉口向北100米路西，河南省政务服务大厅）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44</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河南省经济系列人力资源专业副高级职称评审委员会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10.19-10.30</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10.19-11.</w:t>
            </w:r>
            <w:r>
              <w:rPr>
                <w:rFonts w:hint="eastAsia" w:ascii="Times New Roman" w:hAnsi="Times New Roman" w:eastAsia="仿宋_GB2312" w:cs="Times New Roman"/>
                <w:color w:val="000000" w:themeColor="text1"/>
                <w:szCs w:val="21"/>
                <w14:textFill>
                  <w14:solidFill>
                    <w14:schemeClr w14:val="tx1"/>
                  </w14:solidFill>
                </w14:textFill>
              </w:rPr>
              <w:t>0</w:t>
            </w:r>
            <w:r>
              <w:rPr>
                <w:rFonts w:ascii="Times New Roman" w:hAnsi="Times New Roman" w:eastAsia="仿宋_GB2312" w:cs="Times New Roman"/>
                <w:color w:val="000000" w:themeColor="text1"/>
                <w:szCs w:val="21"/>
                <w14:textFill>
                  <w14:solidFill>
                    <w14:schemeClr w14:val="tx1"/>
                  </w14:solidFill>
                </w14:textFill>
              </w:rPr>
              <w:t>3</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10.19-11.</w:t>
            </w:r>
            <w:r>
              <w:rPr>
                <w:rFonts w:hint="eastAsia" w:ascii="Times New Roman" w:hAnsi="Times New Roman" w:eastAsia="仿宋_GB2312" w:cs="Times New Roman"/>
                <w:color w:val="000000" w:themeColor="text1"/>
                <w:szCs w:val="21"/>
                <w14:textFill>
                  <w14:solidFill>
                    <w14:schemeClr w14:val="tx1"/>
                  </w14:solidFill>
                </w14:textFill>
              </w:rPr>
              <w:t>0</w:t>
            </w:r>
            <w:r>
              <w:rPr>
                <w:rFonts w:ascii="Times New Roman" w:hAnsi="Times New Roman" w:eastAsia="仿宋_GB2312" w:cs="Times New Roman"/>
                <w:color w:val="000000" w:themeColor="text1"/>
                <w:szCs w:val="21"/>
                <w14:textFill>
                  <w14:solidFill>
                    <w14:schemeClr w14:val="tx1"/>
                  </w14:solidFill>
                </w14:textFill>
              </w:rPr>
              <w:t>6</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张弓 裴文</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0371-65998358</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新郑市通航路16号附1号，中国中原人力产业园西配楼一楼大厅职称窗口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45</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河南省会计系列正高级职称评审委员会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10.21-10.30</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10.21-11.03</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10.27-11.04</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李泽朝0371-65808026</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各省辖市财政局、济源示范区财政金融局会计科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46</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河南省会计系列副高级职称评审委员会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10.21-10.30</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10.21-11.03</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10.27-11.04</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李泽朝0371-65808026</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各省辖市财政局、济源示范区财政金融局会计科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47</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河南省会计系列注册会计师副高级职称考核认定委员会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10.21-10.30</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10.21-11.03</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10.27-11.04</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李泽朝0371-65808026</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各省辖市财政局、济源示范区财政金融局会计科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48</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河南省统计系列高级职称评审委员会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11.09-11.16</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11.09-11.20</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11.09-11.25</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李雷</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0371-69699829</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郑州市郑东新区正光路11号，省直机关综合办公楼D0312房间省统计局人事教育处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49</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1、河南省卫生系列西医高级职称评审委员会</w:t>
            </w:r>
          </w:p>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2、河南省卫生系列中医高级职称评审委员会</w:t>
            </w:r>
          </w:p>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3、河南省基层卫生高级职称评审委员会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10.10-11.10</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10.10-11.16</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10.10-11.25</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程媛</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0371-85961120</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0371-81676427</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（接收材料期间）</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郑州市紫荆山宾馆2号楼4楼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50</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河南省体育教练系列高级职称评审委员会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10.18-10.31</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10.18-11.</w:t>
            </w:r>
            <w:r>
              <w:rPr>
                <w:rFonts w:hint="eastAsia" w:ascii="Times New Roman" w:hAnsi="Times New Roman" w:eastAsia="仿宋_GB2312" w:cs="Times New Roman"/>
                <w:color w:val="000000" w:themeColor="text1"/>
                <w:szCs w:val="21"/>
                <w14:textFill>
                  <w14:solidFill>
                    <w14:schemeClr w14:val="tx1"/>
                  </w14:solidFill>
                </w14:textFill>
              </w:rPr>
              <w:t>0</w:t>
            </w:r>
            <w:r>
              <w:rPr>
                <w:rFonts w:ascii="Times New Roman" w:hAnsi="Times New Roman" w:eastAsia="仿宋_GB2312" w:cs="Times New Roman"/>
                <w:color w:val="000000" w:themeColor="text1"/>
                <w:szCs w:val="21"/>
                <w14:textFill>
                  <w14:solidFill>
                    <w14:schemeClr w14:val="tx1"/>
                  </w14:solidFill>
                </w14:textFill>
              </w:rPr>
              <w:t>6</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10.18-11.10</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何玉栋  0371-63862532</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郑州市健康路150号，省体育局320房间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8"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51</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河南省新闻系列高级职称评审委员会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11.02-11.15</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11.02-11.18</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11.02-11.20</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孙明</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0371-65905330</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郑州市经五路与金水路交叉口东北角，郑州市中青大厦1楼省新闻出版局办事服务大厅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7"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52</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河南省播音系列高级职称评审委员会（</w:t>
            </w:r>
            <w:r>
              <w:rPr>
                <w:rFonts w:ascii="Times New Roman" w:hAnsi="Times New Roman" w:eastAsia="仿宋_GB2312" w:cs="Times New Roman"/>
                <w:bCs/>
                <w:color w:val="000000" w:themeColor="text1"/>
                <w:szCs w:val="21"/>
                <w14:textFill>
                  <w14:solidFill>
                    <w14:schemeClr w14:val="tx1"/>
                  </w14:solidFill>
                </w14:textFill>
              </w:rPr>
              <w:t>正高</w:t>
            </w:r>
            <w:r>
              <w:rPr>
                <w:rFonts w:ascii="Times New Roman" w:hAnsi="Times New Roman" w:eastAsia="仿宋_GB2312" w:cs="Times New Roman"/>
                <w:b/>
                <w:bCs/>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副高）</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10.17-10.30</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10.17-11.03</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10.15-11.08</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李淑芳0371-65887785</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宁超锋0371-65887662</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郑州市农业路3号，河南省广播电视局915房间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53</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河南省图书资料系列高级职称评审委员会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10.18</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10.31</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18</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11</w:t>
            </w:r>
            <w:r>
              <w:rPr>
                <w:rFonts w:hint="eastAsia" w:ascii="Times New Roman" w:hAnsi="Times New Roman" w:eastAsia="仿宋_GB2312" w:cs="Times New Roman"/>
                <w:color w:val="000000" w:themeColor="text1"/>
                <w:szCs w:val="21"/>
                <w14:textFill>
                  <w14:solidFill>
                    <w14:schemeClr w14:val="tx1"/>
                  </w14:solidFill>
                </w14:textFill>
              </w:rPr>
              <w:t>.0</w:t>
            </w:r>
            <w:r>
              <w:rPr>
                <w:rFonts w:ascii="Times New Roman" w:hAnsi="Times New Roman" w:eastAsia="仿宋_GB2312" w:cs="Times New Roman"/>
                <w:color w:val="000000" w:themeColor="text1"/>
                <w:szCs w:val="21"/>
                <w14:textFill>
                  <w14:solidFill>
                    <w14:schemeClr w14:val="tx1"/>
                  </w14:solidFill>
                </w14:textFill>
              </w:rPr>
              <w:t>5</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10.18</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11.10</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王亚斐</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0371-69699723</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卫潇扬</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0371-61730398</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邱肖楠</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0371-65509282</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郑州市金水区顺河路与东明路交叉口向北100米路西，河南省文化和旅游厅人才中心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54</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河南省文物博物系列高级职称评审委员会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10.18</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10.31</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18</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11</w:t>
            </w:r>
            <w:r>
              <w:rPr>
                <w:rFonts w:hint="eastAsia" w:ascii="Times New Roman" w:hAnsi="Times New Roman" w:eastAsia="仿宋_GB2312" w:cs="Times New Roman"/>
                <w:color w:val="000000" w:themeColor="text1"/>
                <w:szCs w:val="21"/>
                <w14:textFill>
                  <w14:solidFill>
                    <w14:schemeClr w14:val="tx1"/>
                  </w14:solidFill>
                </w14:textFill>
              </w:rPr>
              <w:t>.0</w:t>
            </w:r>
            <w:r>
              <w:rPr>
                <w:rFonts w:ascii="Times New Roman" w:hAnsi="Times New Roman" w:eastAsia="仿宋_GB2312" w:cs="Times New Roman"/>
                <w:color w:val="000000" w:themeColor="text1"/>
                <w:szCs w:val="21"/>
                <w14:textFill>
                  <w14:solidFill>
                    <w14:schemeClr w14:val="tx1"/>
                  </w14:solidFill>
                </w14:textFill>
              </w:rPr>
              <w:t>5</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10.18</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11.10</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王亚斐</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0371-69699723</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卫潇扬</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0371-61730398</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邱肖楠</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0371-65509282</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郑州市金水区顺河路与东明路交叉口向北100米路西，河南省文化和旅游厅人才中心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55</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河南省档案系列</w:t>
            </w:r>
            <w:r>
              <w:rPr>
                <w:rFonts w:hint="eastAsia" w:ascii="Times New Roman" w:hAnsi="Times New Roman" w:eastAsia="仿宋_GB2312" w:cs="Times New Roman"/>
                <w:color w:val="000000" w:themeColor="text1"/>
                <w:szCs w:val="21"/>
                <w14:textFill>
                  <w14:solidFill>
                    <w14:schemeClr w14:val="tx1"/>
                  </w14:solidFill>
                </w14:textFill>
              </w:rPr>
              <w:t>高级</w:t>
            </w:r>
            <w:r>
              <w:rPr>
                <w:rFonts w:ascii="Times New Roman" w:hAnsi="Times New Roman" w:eastAsia="仿宋_GB2312" w:cs="Times New Roman"/>
                <w:color w:val="000000" w:themeColor="text1"/>
                <w:szCs w:val="21"/>
                <w14:textFill>
                  <w14:solidFill>
                    <w14:schemeClr w14:val="tx1"/>
                  </w14:solidFill>
                </w14:textFill>
              </w:rPr>
              <w:t>职称评委会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11.02-11.10</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11.02-11.13</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11.16-11.18</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朱江红0371-65905925</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夏夏</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0371-65902192</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郑州市金水区金水路17号，省委办公厅档案监督管理处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56</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河南省出版系列高级职称评审委员会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11.02-11.15</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11.02-11.18</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11.02-11.20</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孙明</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0371-65905330</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郑州市经五路与金水路交叉口东北角，郑州市中青大厦1楼省新闻出版局办事服务大厅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57</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河南省工艺美术系列高级职称评审委员会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w:t>
            </w:r>
            <w:r>
              <w:rPr>
                <w:rFonts w:hint="eastAsia" w:ascii="Times New Roman" w:hAnsi="Times New Roman" w:eastAsia="仿宋_GB2312" w:cs="Times New Roman"/>
                <w:color w:val="000000" w:themeColor="text1"/>
                <w:szCs w:val="21"/>
                <w14:textFill>
                  <w14:solidFill>
                    <w14:schemeClr w14:val="tx1"/>
                  </w14:solidFill>
                </w14:textFill>
              </w:rPr>
              <w:t>0</w:t>
            </w:r>
            <w:r>
              <w:rPr>
                <w:rFonts w:ascii="Times New Roman" w:hAnsi="Times New Roman" w:eastAsia="仿宋_GB2312" w:cs="Times New Roman"/>
                <w:color w:val="000000" w:themeColor="text1"/>
                <w:szCs w:val="21"/>
                <w14:textFill>
                  <w14:solidFill>
                    <w14:schemeClr w14:val="tx1"/>
                  </w14:solidFill>
                </w14:textFill>
              </w:rPr>
              <w:t>6-11.10</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11.6-11.13</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11.13-11.21</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张明</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0371-69691970</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0371-56003809</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登封市河南省招生考试学术交流中心（鹿鸣山庄）5号楼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58</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河南省艺术系列高级职称评审委员会</w:t>
            </w:r>
            <w:r>
              <w:rPr>
                <w:rFonts w:ascii="Times New Roman" w:hAnsi="Times New Roman" w:eastAsia="仿宋_GB2312" w:cs="Times New Roman"/>
                <w:bCs/>
                <w:color w:val="000000" w:themeColor="text1"/>
                <w:szCs w:val="21"/>
                <w14:textFill>
                  <w14:solidFill>
                    <w14:schemeClr w14:val="tx1"/>
                  </w14:solidFill>
                </w14:textFill>
              </w:rPr>
              <w:t>（含动漫）</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10.18</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10.31</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18</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11.05</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10.18</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11.10</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王亚斐</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0371-69699723</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卫潇扬</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0371-61730398</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邱肖楠</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0371-65509282</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郑州市金水区顺河路与东明路交叉口向北100米路西，河南省文化和旅游厅人才中心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6"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59</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河南省审计系列高级职称评审委员会（正高、副高）</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11.15-11.21</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11.15-11.28</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12.01-12.10</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王航</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0371-65648385</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郑州市纬二路27号，省审计厅803室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1"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60</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河南省律师系列高级职称评审委员会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10.15-10.21</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10.15-10.26</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审核时间10.15-10.29</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接收材料时间10.30-11.06</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琚洋</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0371-65906382</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河南省司法厅1008室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61</w:t>
            </w:r>
          </w:p>
        </w:tc>
        <w:tc>
          <w:tcPr>
            <w:tcW w:w="2076"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河南省公证系列高级职称评审委员会</w:t>
            </w:r>
          </w:p>
        </w:tc>
        <w:tc>
          <w:tcPr>
            <w:tcW w:w="2219"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10.15-10.21</w:t>
            </w:r>
          </w:p>
        </w:tc>
        <w:tc>
          <w:tcPr>
            <w:tcW w:w="206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10.15-10.26</w:t>
            </w:r>
          </w:p>
        </w:tc>
        <w:tc>
          <w:tcPr>
            <w:tcW w:w="219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审核时间10.15-10.29</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接收材料时间10.30-11.06</w:t>
            </w:r>
          </w:p>
        </w:tc>
        <w:tc>
          <w:tcPr>
            <w:tcW w:w="2051"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琚洋</w:t>
            </w:r>
          </w:p>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0371-65906382</w:t>
            </w:r>
          </w:p>
        </w:tc>
        <w:tc>
          <w:tcPr>
            <w:tcW w:w="2433" w:type="dxa"/>
            <w:vAlign w:val="center"/>
          </w:tcPr>
          <w:p>
            <w:pPr>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河南省司法厅1008室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62</w:t>
            </w:r>
          </w:p>
        </w:tc>
        <w:tc>
          <w:tcPr>
            <w:tcW w:w="2076" w:type="dxa"/>
            <w:vAlign w:val="center"/>
          </w:tcPr>
          <w:p>
            <w:pPr>
              <w:spacing w:line="280" w:lineRule="exact"/>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河南省群众文化系列高级职称评审委员会</w:t>
            </w:r>
          </w:p>
        </w:tc>
        <w:tc>
          <w:tcPr>
            <w:tcW w:w="2219"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10.18</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10.31</w:t>
            </w:r>
          </w:p>
        </w:tc>
        <w:tc>
          <w:tcPr>
            <w:tcW w:w="2066"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18</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11.05</w:t>
            </w:r>
          </w:p>
        </w:tc>
        <w:tc>
          <w:tcPr>
            <w:tcW w:w="2196"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10.18</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11.10</w:t>
            </w:r>
          </w:p>
        </w:tc>
        <w:tc>
          <w:tcPr>
            <w:tcW w:w="2051"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王亚斐</w:t>
            </w:r>
          </w:p>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0371-69699723</w:t>
            </w:r>
          </w:p>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卫潇扬</w:t>
            </w:r>
          </w:p>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0371-61730398</w:t>
            </w:r>
          </w:p>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邱肖楠</w:t>
            </w:r>
          </w:p>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0371-65509282</w:t>
            </w:r>
          </w:p>
        </w:tc>
        <w:tc>
          <w:tcPr>
            <w:tcW w:w="2433" w:type="dxa"/>
            <w:vAlign w:val="center"/>
          </w:tcPr>
          <w:p>
            <w:pPr>
              <w:spacing w:line="280" w:lineRule="exact"/>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郑州市金水区顺河路与东明路交叉口向北100米路西，河南省文化和旅游厅人才中心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63</w:t>
            </w:r>
          </w:p>
        </w:tc>
        <w:tc>
          <w:tcPr>
            <w:tcW w:w="2076" w:type="dxa"/>
            <w:vAlign w:val="center"/>
          </w:tcPr>
          <w:p>
            <w:pPr>
              <w:spacing w:line="280" w:lineRule="exact"/>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河南省民间艺术人才高级艺术师资格评审委员会</w:t>
            </w:r>
          </w:p>
        </w:tc>
        <w:tc>
          <w:tcPr>
            <w:tcW w:w="2219"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10.18</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10.31</w:t>
            </w:r>
          </w:p>
        </w:tc>
        <w:tc>
          <w:tcPr>
            <w:tcW w:w="2066"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18</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11.05</w:t>
            </w:r>
          </w:p>
        </w:tc>
        <w:tc>
          <w:tcPr>
            <w:tcW w:w="2196"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10.18</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11.10</w:t>
            </w:r>
          </w:p>
        </w:tc>
        <w:tc>
          <w:tcPr>
            <w:tcW w:w="2051"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王亚斐</w:t>
            </w:r>
          </w:p>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0371-69699723</w:t>
            </w:r>
          </w:p>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卫潇扬</w:t>
            </w:r>
          </w:p>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0371-61730398</w:t>
            </w:r>
          </w:p>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邱肖楠</w:t>
            </w:r>
          </w:p>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0371-65509282</w:t>
            </w:r>
          </w:p>
        </w:tc>
        <w:tc>
          <w:tcPr>
            <w:tcW w:w="2433" w:type="dxa"/>
            <w:vAlign w:val="center"/>
          </w:tcPr>
          <w:p>
            <w:pPr>
              <w:spacing w:line="280" w:lineRule="exact"/>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郑州市金水区顺河路与东明路交叉口向北100米路西，河南省文化和旅游厅人才中心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0"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64</w:t>
            </w:r>
          </w:p>
        </w:tc>
        <w:tc>
          <w:tcPr>
            <w:tcW w:w="2076" w:type="dxa"/>
            <w:vAlign w:val="center"/>
          </w:tcPr>
          <w:p>
            <w:pPr>
              <w:spacing w:line="280" w:lineRule="exact"/>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河南省党校教师高级职称评审</w:t>
            </w:r>
          </w:p>
          <w:p>
            <w:pPr>
              <w:spacing w:line="280" w:lineRule="exact"/>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委员会</w:t>
            </w:r>
          </w:p>
        </w:tc>
        <w:tc>
          <w:tcPr>
            <w:tcW w:w="2219"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11.5-11.20</w:t>
            </w:r>
          </w:p>
        </w:tc>
        <w:tc>
          <w:tcPr>
            <w:tcW w:w="2066"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11.5-11.23</w:t>
            </w:r>
          </w:p>
        </w:tc>
        <w:tc>
          <w:tcPr>
            <w:tcW w:w="2196"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11.5-11.25</w:t>
            </w:r>
          </w:p>
        </w:tc>
        <w:tc>
          <w:tcPr>
            <w:tcW w:w="2051"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徐洁</w:t>
            </w:r>
          </w:p>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w:t>
            </w:r>
            <w:r>
              <w:rPr>
                <w:rFonts w:hint="eastAsia" w:ascii="Times New Roman" w:hAnsi="Times New Roman" w:eastAsia="仿宋_GB2312" w:cs="Times New Roman"/>
                <w:color w:val="000000" w:themeColor="text1"/>
                <w:szCs w:val="21"/>
                <w14:textFill>
                  <w14:solidFill>
                    <w14:schemeClr w14:val="tx1"/>
                  </w14:solidFill>
                </w14:textFill>
              </w:rPr>
              <w:t>-</w:t>
            </w:r>
            <w:r>
              <w:rPr>
                <w:rFonts w:ascii="Times New Roman" w:hAnsi="Times New Roman" w:eastAsia="仿宋_GB2312" w:cs="Times New Roman"/>
                <w:color w:val="000000" w:themeColor="text1"/>
                <w:szCs w:val="21"/>
                <w14:textFill>
                  <w14:solidFill>
                    <w14:schemeClr w14:val="tx1"/>
                  </w14:solidFill>
                </w14:textFill>
              </w:rPr>
              <w:t>69686069</w:t>
            </w:r>
          </w:p>
        </w:tc>
        <w:tc>
          <w:tcPr>
            <w:tcW w:w="2433" w:type="dxa"/>
            <w:vAlign w:val="center"/>
          </w:tcPr>
          <w:p>
            <w:pPr>
              <w:spacing w:line="280" w:lineRule="exact"/>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郑州市郑东新区郑开大道36号，省委党校新校区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65</w:t>
            </w:r>
          </w:p>
        </w:tc>
        <w:tc>
          <w:tcPr>
            <w:tcW w:w="2076" w:type="dxa"/>
            <w:vAlign w:val="center"/>
          </w:tcPr>
          <w:p>
            <w:pPr>
              <w:spacing w:line="280" w:lineRule="exact"/>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河南省翻译系列高级职称评审委员会</w:t>
            </w:r>
          </w:p>
        </w:tc>
        <w:tc>
          <w:tcPr>
            <w:tcW w:w="2219"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10.19-10.30</w:t>
            </w:r>
          </w:p>
        </w:tc>
        <w:tc>
          <w:tcPr>
            <w:tcW w:w="2066"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10.19-11.06</w:t>
            </w:r>
          </w:p>
        </w:tc>
        <w:tc>
          <w:tcPr>
            <w:tcW w:w="2196"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11.06-11.13</w:t>
            </w:r>
          </w:p>
        </w:tc>
        <w:tc>
          <w:tcPr>
            <w:tcW w:w="2051"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段传青</w:t>
            </w:r>
          </w:p>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0371-65688819</w:t>
            </w:r>
          </w:p>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18903825816</w:t>
            </w:r>
          </w:p>
        </w:tc>
        <w:tc>
          <w:tcPr>
            <w:tcW w:w="2433" w:type="dxa"/>
            <w:vAlign w:val="center"/>
          </w:tcPr>
          <w:p>
            <w:pPr>
              <w:spacing w:line="280" w:lineRule="exact"/>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郑州市金水路15号院508室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66</w:t>
            </w:r>
          </w:p>
        </w:tc>
        <w:tc>
          <w:tcPr>
            <w:tcW w:w="2076" w:type="dxa"/>
            <w:vAlign w:val="center"/>
          </w:tcPr>
          <w:p>
            <w:pPr>
              <w:spacing w:line="280" w:lineRule="exact"/>
              <w:jc w:val="left"/>
              <w:rPr>
                <w:rFonts w:ascii="Times New Roman" w:hAnsi="Times New Roman" w:eastAsia="仿宋_GB2312" w:cs="Times New Roman"/>
                <w:color w:val="000000" w:themeColor="text1"/>
                <w14:textFill>
                  <w14:solidFill>
                    <w14:schemeClr w14:val="tx1"/>
                  </w14:solidFill>
                </w14:textFill>
              </w:rPr>
            </w:pPr>
            <w:r>
              <w:rPr>
                <w:rFonts w:ascii="Times New Roman" w:hAnsi="Times New Roman" w:eastAsia="仿宋_GB2312" w:cs="Times New Roman"/>
                <w:color w:val="000000" w:themeColor="text1"/>
                <w14:textFill>
                  <w14:solidFill>
                    <w14:schemeClr w14:val="tx1"/>
                  </w14:solidFill>
                </w14:textFill>
              </w:rPr>
              <w:t>河南省工艺美术学会工艺美术系列中级职称评审委员会</w:t>
            </w:r>
          </w:p>
        </w:tc>
        <w:tc>
          <w:tcPr>
            <w:tcW w:w="2219"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10.22-11.05</w:t>
            </w:r>
          </w:p>
        </w:tc>
        <w:tc>
          <w:tcPr>
            <w:tcW w:w="2066"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10.22-11.10</w:t>
            </w:r>
          </w:p>
        </w:tc>
        <w:tc>
          <w:tcPr>
            <w:tcW w:w="2196"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11.15-11.25</w:t>
            </w:r>
          </w:p>
        </w:tc>
        <w:tc>
          <w:tcPr>
            <w:tcW w:w="2051"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王俊容</w:t>
            </w:r>
          </w:p>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15639269901</w:t>
            </w:r>
          </w:p>
        </w:tc>
        <w:tc>
          <w:tcPr>
            <w:tcW w:w="2433" w:type="dxa"/>
            <w:vAlign w:val="center"/>
          </w:tcPr>
          <w:p>
            <w:pPr>
              <w:spacing w:line="280" w:lineRule="exact"/>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郑州市航海路与工人路交叉口向南50米，公共实训3楼8317室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8"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67</w:t>
            </w:r>
          </w:p>
        </w:tc>
        <w:tc>
          <w:tcPr>
            <w:tcW w:w="2076" w:type="dxa"/>
            <w:vAlign w:val="center"/>
          </w:tcPr>
          <w:p>
            <w:pPr>
              <w:spacing w:line="280" w:lineRule="exact"/>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河南省城乡建筑设计院有限公司工程系列建筑专业中级职称评审委员会</w:t>
            </w:r>
          </w:p>
        </w:tc>
        <w:tc>
          <w:tcPr>
            <w:tcW w:w="2219"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10.19-10.30</w:t>
            </w:r>
          </w:p>
        </w:tc>
        <w:tc>
          <w:tcPr>
            <w:tcW w:w="2066"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10.19-11.</w:t>
            </w:r>
            <w:r>
              <w:rPr>
                <w:rFonts w:hint="eastAsia" w:ascii="Times New Roman" w:hAnsi="Times New Roman" w:eastAsia="仿宋_GB2312" w:cs="Times New Roman"/>
                <w:color w:val="000000" w:themeColor="text1"/>
                <w:szCs w:val="21"/>
                <w14:textFill>
                  <w14:solidFill>
                    <w14:schemeClr w14:val="tx1"/>
                  </w14:solidFill>
                </w14:textFill>
              </w:rPr>
              <w:t>0</w:t>
            </w:r>
            <w:r>
              <w:rPr>
                <w:rFonts w:ascii="Times New Roman" w:hAnsi="Times New Roman" w:eastAsia="仿宋_GB2312" w:cs="Times New Roman"/>
                <w:color w:val="000000" w:themeColor="text1"/>
                <w:szCs w:val="21"/>
                <w14:textFill>
                  <w14:solidFill>
                    <w14:schemeClr w14:val="tx1"/>
                  </w14:solidFill>
                </w14:textFill>
              </w:rPr>
              <w:t>6</w:t>
            </w:r>
          </w:p>
        </w:tc>
        <w:tc>
          <w:tcPr>
            <w:tcW w:w="2196"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10.19-11.13</w:t>
            </w:r>
          </w:p>
        </w:tc>
        <w:tc>
          <w:tcPr>
            <w:tcW w:w="2051"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张鑫</w:t>
            </w:r>
          </w:p>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13213213175</w:t>
            </w:r>
          </w:p>
        </w:tc>
        <w:tc>
          <w:tcPr>
            <w:tcW w:w="2433" w:type="dxa"/>
            <w:vAlign w:val="center"/>
          </w:tcPr>
          <w:p>
            <w:pPr>
              <w:spacing w:line="280" w:lineRule="exact"/>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省城乡建筑设计院有限公司</w:t>
            </w:r>
            <w:r>
              <w:rPr>
                <w:rFonts w:hint="eastAsia" w:ascii="Times New Roman" w:hAnsi="Times New Roman" w:eastAsia="仿宋_GB2312" w:cs="Times New Roman"/>
                <w:color w:val="000000" w:themeColor="text1"/>
                <w:szCs w:val="21"/>
                <w14:textFill>
                  <w14:solidFill>
                    <w14:schemeClr w14:val="tx1"/>
                  </w14:solidFill>
                </w14:textFill>
              </w:rPr>
              <w:t>综合部，正一大厦909室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jc w:val="center"/>
        </w:trPr>
        <w:tc>
          <w:tcPr>
            <w:tcW w:w="816" w:type="dxa"/>
            <w:vAlign w:val="center"/>
          </w:tcPr>
          <w:p>
            <w:pPr>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68</w:t>
            </w:r>
          </w:p>
        </w:tc>
        <w:tc>
          <w:tcPr>
            <w:tcW w:w="2076" w:type="dxa"/>
            <w:vAlign w:val="center"/>
          </w:tcPr>
          <w:p>
            <w:pPr>
              <w:spacing w:line="280" w:lineRule="exact"/>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河南省建筑劳务服务中心工程系列建筑专业中级职称评审委员会</w:t>
            </w:r>
          </w:p>
        </w:tc>
        <w:tc>
          <w:tcPr>
            <w:tcW w:w="2219"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11.16-11.28</w:t>
            </w:r>
          </w:p>
        </w:tc>
        <w:tc>
          <w:tcPr>
            <w:tcW w:w="2066"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11.16-12.10</w:t>
            </w:r>
          </w:p>
        </w:tc>
        <w:tc>
          <w:tcPr>
            <w:tcW w:w="2196"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12.11-12.20</w:t>
            </w:r>
          </w:p>
        </w:tc>
        <w:tc>
          <w:tcPr>
            <w:tcW w:w="2051" w:type="dxa"/>
            <w:vAlign w:val="center"/>
          </w:tcPr>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车华</w:t>
            </w:r>
          </w:p>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0371-87520596</w:t>
            </w:r>
          </w:p>
          <w:p>
            <w:pPr>
              <w:spacing w:line="280" w:lineRule="exact"/>
              <w:jc w:val="center"/>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13633827892</w:t>
            </w:r>
          </w:p>
        </w:tc>
        <w:tc>
          <w:tcPr>
            <w:tcW w:w="2433" w:type="dxa"/>
            <w:vAlign w:val="center"/>
          </w:tcPr>
          <w:p>
            <w:pPr>
              <w:spacing w:line="280" w:lineRule="exact"/>
              <w:jc w:val="left"/>
              <w:rPr>
                <w:rFonts w:ascii="Times New Roman" w:hAnsi="Times New Roman" w:eastAsia="仿宋_GB2312" w:cs="Times New Roman"/>
                <w:color w:val="000000" w:themeColor="text1"/>
                <w:szCs w:val="21"/>
                <w14:textFill>
                  <w14:solidFill>
                    <w14:schemeClr w14:val="tx1"/>
                  </w14:solidFill>
                </w14:textFill>
              </w:rPr>
            </w:pPr>
            <w:r>
              <w:rPr>
                <w:rFonts w:ascii="Times New Roman" w:hAnsi="Times New Roman" w:eastAsia="仿宋_GB2312" w:cs="Times New Roman"/>
                <w:color w:val="000000" w:themeColor="text1"/>
                <w:szCs w:val="21"/>
                <w14:textFill>
                  <w14:solidFill>
                    <w14:schemeClr w14:val="tx1"/>
                  </w14:solidFill>
                </w14:textFill>
              </w:rPr>
              <w:t>郑州市郑东新区王鼎国贸大厦1405室</w:t>
            </w:r>
          </w:p>
        </w:tc>
      </w:tr>
    </w:tbl>
    <w:p>
      <w:pPr>
        <w:sectPr>
          <w:footerReference r:id="rId3" w:type="default"/>
          <w:footerReference r:id="rId4" w:type="even"/>
          <w:pgSz w:w="16838" w:h="11906" w:orient="landscape"/>
          <w:pgMar w:top="1304" w:right="1440" w:bottom="1304" w:left="1440" w:header="851" w:footer="794" w:gutter="0"/>
          <w:pgNumType w:fmt="decimal" w:start="18"/>
          <w:cols w:space="425" w:num="1"/>
          <w:docGrid w:type="lines" w:linePitch="312" w:charSpace="0"/>
        </w:sectPr>
      </w:pPr>
    </w:p>
    <w:p>
      <w:pPr>
        <w:spacing w:line="600" w:lineRule="exact"/>
        <w:rPr>
          <w:rFonts w:ascii="仿宋_GB2312" w:eastAsia="仿宋_GB2312"/>
          <w:sz w:val="32"/>
          <w:szCs w:val="32"/>
        </w:rPr>
      </w:pPr>
    </w:p>
    <w:sectPr>
      <w:footerReference r:id="rId5" w:type="default"/>
      <w:footerReference r:id="rId6" w:type="even"/>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_GBK">
    <w:altName w:val="宋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Times New Roman" w:hAnsi="Times New Roman" w:cs="Times New Roman"/>
        <w:sz w:val="28"/>
        <w:szCs w:val="28"/>
      </w:rPr>
    </w:pPr>
    <w:r>
      <w:rPr>
        <w:sz w:val="2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sdt>
                          <w:sdtPr>
                            <w:id w:val="1073237221"/>
                          </w:sdtPr>
                          <w:sdtEndPr>
                            <w:rPr>
                              <w:rFonts w:ascii="Times New Roman" w:hAnsi="Times New Roman" w:cs="Times New Roman"/>
                              <w:sz w:val="28"/>
                              <w:szCs w:val="28"/>
                            </w:rPr>
                          </w:sdtEndPr>
                          <w:sdtContent>
                            <w:p>
                              <w:pPr>
                                <w:pStyle w:val="2"/>
                                <w:jc w:val="center"/>
                                <w:rPr>
                                  <w:rFonts w:ascii="Times New Roman" w:hAnsi="Times New Roman" w:cs="Times New Roman"/>
                                  <w:sz w:val="28"/>
                                  <w:szCs w:val="28"/>
                                </w:rPr>
                              </w:pPr>
                              <w:r>
                                <w:rPr>
                                  <w:rFonts w:ascii="Times New Roman" w:hAnsi="Times New Roman" w:cs="Times New Roman"/>
                                  <w:sz w:val="18"/>
                                  <w:szCs w:val="18"/>
                                </w:rPr>
                                <w:t xml:space="preserve">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PAGE   \* MERGEFORMAT</w:instrText>
                              </w:r>
                              <w:r>
                                <w:rPr>
                                  <w:rFonts w:ascii="Times New Roman" w:hAnsi="Times New Roman" w:cs="Times New Roman"/>
                                  <w:sz w:val="18"/>
                                  <w:szCs w:val="18"/>
                                </w:rPr>
                                <w:fldChar w:fldCharType="separate"/>
                              </w:r>
                              <w:r>
                                <w:rPr>
                                  <w:rFonts w:ascii="Times New Roman" w:hAnsi="Times New Roman" w:cs="Times New Roman"/>
                                  <w:sz w:val="18"/>
                                  <w:szCs w:val="18"/>
                                  <w:lang w:val="zh-CN"/>
                                </w:rPr>
                                <w:t>13</w:t>
                              </w:r>
                              <w:r>
                                <w:rPr>
                                  <w:rFonts w:ascii="Times New Roman" w:hAnsi="Times New Roman" w:cs="Times New Roman"/>
                                  <w:sz w:val="18"/>
                                  <w:szCs w:val="18"/>
                                </w:rPr>
                                <w:fldChar w:fldCharType="end"/>
                              </w:r>
                              <w:r>
                                <w:rPr>
                                  <w:rFonts w:ascii="Times New Roman" w:hAnsi="Times New Roman" w:cs="Times New Roman"/>
                                  <w:sz w:val="18"/>
                                  <w:szCs w:val="18"/>
                                </w:rPr>
                                <w:t xml:space="preserve"> </w:t>
                              </w:r>
                            </w:p>
                          </w:sdtContent>
                        </w:sdt>
                        <w:p>
                          <w:pPr>
                            <w:rPr>
                              <w:rFonts w:ascii="Times New Roman" w:hAnsi="Times New Roman" w:cs="Times New Roman"/>
                              <w:sz w:val="28"/>
                              <w:szCs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sdt>
                    <w:sdtPr>
                      <w:id w:val="1073237221"/>
                    </w:sdtPr>
                    <w:sdtEndPr>
                      <w:rPr>
                        <w:rFonts w:ascii="Times New Roman" w:hAnsi="Times New Roman" w:cs="Times New Roman"/>
                        <w:sz w:val="28"/>
                        <w:szCs w:val="28"/>
                      </w:rPr>
                    </w:sdtEndPr>
                    <w:sdtContent>
                      <w:p>
                        <w:pPr>
                          <w:pStyle w:val="2"/>
                          <w:jc w:val="center"/>
                          <w:rPr>
                            <w:rFonts w:ascii="Times New Roman" w:hAnsi="Times New Roman" w:cs="Times New Roman"/>
                            <w:sz w:val="28"/>
                            <w:szCs w:val="28"/>
                          </w:rPr>
                        </w:pPr>
                        <w:r>
                          <w:rPr>
                            <w:rFonts w:ascii="Times New Roman" w:hAnsi="Times New Roman" w:cs="Times New Roman"/>
                            <w:sz w:val="18"/>
                            <w:szCs w:val="18"/>
                          </w:rPr>
                          <w:t xml:space="preserve">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PAGE   \* MERGEFORMAT</w:instrText>
                        </w:r>
                        <w:r>
                          <w:rPr>
                            <w:rFonts w:ascii="Times New Roman" w:hAnsi="Times New Roman" w:cs="Times New Roman"/>
                            <w:sz w:val="18"/>
                            <w:szCs w:val="18"/>
                          </w:rPr>
                          <w:fldChar w:fldCharType="separate"/>
                        </w:r>
                        <w:r>
                          <w:rPr>
                            <w:rFonts w:ascii="Times New Roman" w:hAnsi="Times New Roman" w:cs="Times New Roman"/>
                            <w:sz w:val="18"/>
                            <w:szCs w:val="18"/>
                            <w:lang w:val="zh-CN"/>
                          </w:rPr>
                          <w:t>13</w:t>
                        </w:r>
                        <w:r>
                          <w:rPr>
                            <w:rFonts w:ascii="Times New Roman" w:hAnsi="Times New Roman" w:cs="Times New Roman"/>
                            <w:sz w:val="18"/>
                            <w:szCs w:val="18"/>
                          </w:rPr>
                          <w:fldChar w:fldCharType="end"/>
                        </w:r>
                        <w:r>
                          <w:rPr>
                            <w:rFonts w:ascii="Times New Roman" w:hAnsi="Times New Roman" w:cs="Times New Roman"/>
                            <w:sz w:val="18"/>
                            <w:szCs w:val="18"/>
                          </w:rPr>
                          <w:t xml:space="preserve"> </w:t>
                        </w:r>
                      </w:p>
                    </w:sdtContent>
                  </w:sdt>
                  <w:p>
                    <w:pPr>
                      <w:rPr>
                        <w:rFonts w:ascii="Times New Roman" w:hAnsi="Times New Roman" w:cs="Times New Roman"/>
                        <w:sz w:val="28"/>
                        <w:szCs w:val="28"/>
                      </w:rPr>
                    </w:pP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Times New Roman" w:hAnsi="Times New Roman" w:cs="Times New Roman"/>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sdt>
                          <w:sdtPr>
                            <w:id w:val="856080336"/>
                          </w:sdtPr>
                          <w:sdtEndPr>
                            <w:rPr>
                              <w:rFonts w:ascii="Times New Roman" w:hAnsi="Times New Roman" w:cs="Times New Roman"/>
                              <w:sz w:val="18"/>
                              <w:szCs w:val="18"/>
                            </w:rPr>
                          </w:sdtEndPr>
                          <w:sdtContent>
                            <w:p>
                              <w:pPr>
                                <w:pStyle w:val="2"/>
                                <w:jc w:val="center"/>
                                <w:rPr>
                                  <w:rFonts w:ascii="Times New Roman" w:hAnsi="Times New Roman" w:cs="Times New Roman"/>
                                  <w:sz w:val="18"/>
                                  <w:szCs w:val="18"/>
                                </w:rPr>
                              </w:pPr>
                              <w:r>
                                <w:rPr>
                                  <w:rFonts w:ascii="Times New Roman" w:hAnsi="Times New Roman" w:cs="Times New Roman"/>
                                  <w:sz w:val="18"/>
                                  <w:szCs w:val="18"/>
                                </w:rPr>
                                <w:fldChar w:fldCharType="begin"/>
                              </w:r>
                              <w:r>
                                <w:rPr>
                                  <w:rFonts w:ascii="Times New Roman" w:hAnsi="Times New Roman" w:cs="Times New Roman"/>
                                  <w:sz w:val="18"/>
                                  <w:szCs w:val="18"/>
                                </w:rPr>
                                <w:instrText xml:space="preserve">PAGE   \* MERGEFORMAT</w:instrText>
                              </w:r>
                              <w:r>
                                <w:rPr>
                                  <w:rFonts w:ascii="Times New Roman" w:hAnsi="Times New Roman" w:cs="Times New Roman"/>
                                  <w:sz w:val="18"/>
                                  <w:szCs w:val="18"/>
                                </w:rPr>
                                <w:fldChar w:fldCharType="separate"/>
                              </w:r>
                              <w:r>
                                <w:rPr>
                                  <w:rFonts w:ascii="Times New Roman" w:hAnsi="Times New Roman" w:cs="Times New Roman"/>
                                  <w:sz w:val="18"/>
                                  <w:szCs w:val="18"/>
                                  <w:lang w:val="zh-CN"/>
                                </w:rPr>
                                <w:t>16</w:t>
                              </w:r>
                              <w:r>
                                <w:rPr>
                                  <w:rFonts w:ascii="Times New Roman" w:hAnsi="Times New Roman" w:cs="Times New Roman"/>
                                  <w:sz w:val="18"/>
                                  <w:szCs w:val="18"/>
                                </w:rPr>
                                <w:fldChar w:fldCharType="end"/>
                              </w:r>
                            </w:p>
                          </w:sdtContent>
                        </w:sdt>
                        <w:p>
                          <w:pPr>
                            <w:rPr>
                              <w:rFonts w:ascii="Times New Roman" w:hAnsi="Times New Roman" w:cs="Times New Roman"/>
                              <w:sz w:val="28"/>
                              <w:szCs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DzzfY5wQIAANYFAAAOAAAAAAAA&#10;AAEAIAAAAB8BAABkcnMvZTJvRG9jLnhtbFBLBQYAAAAABgAGAFkBAABSBgAAAAA=&#10;">
              <v:fill on="f" focussize="0,0"/>
              <v:stroke on="f" weight="0.5pt"/>
              <v:imagedata o:title=""/>
              <o:lock v:ext="edit" aspectratio="f"/>
              <v:textbox inset="0mm,0mm,0mm,0mm" style="mso-fit-shape-to-text:t;">
                <w:txbxContent>
                  <w:sdt>
                    <w:sdtPr>
                      <w:id w:val="856080336"/>
                    </w:sdtPr>
                    <w:sdtEndPr>
                      <w:rPr>
                        <w:rFonts w:ascii="Times New Roman" w:hAnsi="Times New Roman" w:cs="Times New Roman"/>
                        <w:sz w:val="18"/>
                        <w:szCs w:val="18"/>
                      </w:rPr>
                    </w:sdtEndPr>
                    <w:sdtContent>
                      <w:p>
                        <w:pPr>
                          <w:pStyle w:val="2"/>
                          <w:jc w:val="center"/>
                          <w:rPr>
                            <w:rFonts w:ascii="Times New Roman" w:hAnsi="Times New Roman" w:cs="Times New Roman"/>
                            <w:sz w:val="18"/>
                            <w:szCs w:val="18"/>
                          </w:rPr>
                        </w:pPr>
                        <w:r>
                          <w:rPr>
                            <w:rFonts w:ascii="Times New Roman" w:hAnsi="Times New Roman" w:cs="Times New Roman"/>
                            <w:sz w:val="18"/>
                            <w:szCs w:val="18"/>
                          </w:rPr>
                          <w:fldChar w:fldCharType="begin"/>
                        </w:r>
                        <w:r>
                          <w:rPr>
                            <w:rFonts w:ascii="Times New Roman" w:hAnsi="Times New Roman" w:cs="Times New Roman"/>
                            <w:sz w:val="18"/>
                            <w:szCs w:val="18"/>
                          </w:rPr>
                          <w:instrText xml:space="preserve">PAGE   \* MERGEFORMAT</w:instrText>
                        </w:r>
                        <w:r>
                          <w:rPr>
                            <w:rFonts w:ascii="Times New Roman" w:hAnsi="Times New Roman" w:cs="Times New Roman"/>
                            <w:sz w:val="18"/>
                            <w:szCs w:val="18"/>
                          </w:rPr>
                          <w:fldChar w:fldCharType="separate"/>
                        </w:r>
                        <w:r>
                          <w:rPr>
                            <w:rFonts w:ascii="Times New Roman" w:hAnsi="Times New Roman" w:cs="Times New Roman"/>
                            <w:sz w:val="18"/>
                            <w:szCs w:val="18"/>
                            <w:lang w:val="zh-CN"/>
                          </w:rPr>
                          <w:t>16</w:t>
                        </w:r>
                        <w:r>
                          <w:rPr>
                            <w:rFonts w:ascii="Times New Roman" w:hAnsi="Times New Roman" w:cs="Times New Roman"/>
                            <w:sz w:val="18"/>
                            <w:szCs w:val="18"/>
                          </w:rPr>
                          <w:fldChar w:fldCharType="end"/>
                        </w:r>
                      </w:p>
                    </w:sdtContent>
                  </w:sdt>
                  <w:p>
                    <w:pPr>
                      <w:rPr>
                        <w:rFonts w:ascii="Times New Roman" w:hAnsi="Times New Roman" w:cs="Times New Roman"/>
                        <w:sz w:val="28"/>
                        <w:szCs w:val="28"/>
                      </w:rPr>
                    </w:pPr>
                  </w:p>
                </w:txbxContent>
              </v:textbox>
            </v:shape>
          </w:pict>
        </mc:Fallback>
      </mc:AlternateConten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Times New Roman" w:hAnsi="Times New Roman" w:cs="Times New Roman"/>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sdt>
                          <w:sdtPr>
                            <w:id w:val="310529268"/>
                          </w:sdtPr>
                          <w:sdtEndPr>
                            <w:rPr>
                              <w:rFonts w:ascii="Times New Roman" w:hAnsi="Times New Roman" w:cs="Times New Roman"/>
                              <w:sz w:val="28"/>
                              <w:szCs w:val="28"/>
                            </w:rPr>
                          </w:sdtEndPr>
                          <w:sdtContent>
                            <w:p>
                              <w:pPr>
                                <w:pStyle w:val="2"/>
                                <w:jc w:val="right"/>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23</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sdtContent>
                        </w:sdt>
                        <w:p>
                          <w:pPr>
                            <w:rPr>
                              <w:rFonts w:ascii="Times New Roman" w:hAnsi="Times New Roman" w:cs="Times New Roman"/>
                              <w:sz w:val="28"/>
                              <w:szCs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ufGT8ICAADWBQAADgAAAAAA&#10;AAABACAAAAAfAQAAZHJzL2Uyb0RvYy54bWxQSwUGAAAAAAYABgBZAQAAUwYAAAAA&#10;">
              <v:fill on="f" focussize="0,0"/>
              <v:stroke on="f" weight="0.5pt"/>
              <v:imagedata o:title=""/>
              <o:lock v:ext="edit" aspectratio="f"/>
              <v:textbox inset="0mm,0mm,0mm,0mm" style="mso-fit-shape-to-text:t;">
                <w:txbxContent>
                  <w:sdt>
                    <w:sdtPr>
                      <w:id w:val="310529268"/>
                    </w:sdtPr>
                    <w:sdtEndPr>
                      <w:rPr>
                        <w:rFonts w:ascii="Times New Roman" w:hAnsi="Times New Roman" w:cs="Times New Roman"/>
                        <w:sz w:val="28"/>
                        <w:szCs w:val="28"/>
                      </w:rPr>
                    </w:sdtEndPr>
                    <w:sdtContent>
                      <w:p>
                        <w:pPr>
                          <w:pStyle w:val="2"/>
                          <w:jc w:val="right"/>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23</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sdtContent>
                  </w:sdt>
                  <w:p>
                    <w:pPr>
                      <w:rPr>
                        <w:rFonts w:ascii="Times New Roman" w:hAnsi="Times New Roman" w:cs="Times New Roman"/>
                        <w:sz w:val="28"/>
                        <w:szCs w:val="28"/>
                      </w:rPr>
                    </w:pPr>
                  </w:p>
                </w:txbxContent>
              </v:textbox>
            </v:shape>
          </w:pict>
        </mc:Fallback>
      </mc:AlternateContent>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Times New Roman" w:hAnsi="Times New Roman" w:cs="Times New Roman"/>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sdt>
                          <w:sdtPr>
                            <w:id w:val="500552474"/>
                          </w:sdtPr>
                          <w:sdtEndPr>
                            <w:rPr>
                              <w:rFonts w:ascii="Times New Roman" w:hAnsi="Times New Roman" w:cs="Times New Roman"/>
                              <w:sz w:val="28"/>
                              <w:szCs w:val="28"/>
                            </w:rPr>
                          </w:sdtEndPr>
                          <w:sdtContent>
                            <w:p>
                              <w:pPr>
                                <w:pStyle w:val="2"/>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26</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sdtContent>
                        </w:sdt>
                        <w:p>
                          <w:pPr>
                            <w:rPr>
                              <w:rFonts w:ascii="Times New Roman" w:hAnsi="Times New Roman" w:cs="Times New Roman"/>
                              <w:sz w:val="28"/>
                              <w:szCs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CcNyfWwQIAANYFAAAOAAAAAAAA&#10;AAEAIAAAAB8BAABkcnMvZTJvRG9jLnhtbFBLBQYAAAAABgAGAFkBAABSBgAAAAA=&#10;">
              <v:fill on="f" focussize="0,0"/>
              <v:stroke on="f" weight="0.5pt"/>
              <v:imagedata o:title=""/>
              <o:lock v:ext="edit" aspectratio="f"/>
              <v:textbox inset="0mm,0mm,0mm,0mm" style="mso-fit-shape-to-text:t;">
                <w:txbxContent>
                  <w:sdt>
                    <w:sdtPr>
                      <w:id w:val="500552474"/>
                    </w:sdtPr>
                    <w:sdtEndPr>
                      <w:rPr>
                        <w:rFonts w:ascii="Times New Roman" w:hAnsi="Times New Roman" w:cs="Times New Roman"/>
                        <w:sz w:val="28"/>
                        <w:szCs w:val="28"/>
                      </w:rPr>
                    </w:sdtEndPr>
                    <w:sdtContent>
                      <w:p>
                        <w:pPr>
                          <w:pStyle w:val="2"/>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26</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sdtContent>
                  </w:sdt>
                  <w:p>
                    <w:pPr>
                      <w:rPr>
                        <w:rFonts w:ascii="Times New Roman" w:hAnsi="Times New Roman" w:cs="Times New Roman"/>
                        <w:sz w:val="28"/>
                        <w:szCs w:val="28"/>
                      </w:rPr>
                    </w:pPr>
                  </w:p>
                </w:txbxContent>
              </v:textbox>
            </v:shape>
          </w:pict>
        </mc:Fallback>
      </mc:AlternateConten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4"/>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EC8"/>
    <w:rsid w:val="0000286E"/>
    <w:rsid w:val="00020C78"/>
    <w:rsid w:val="00023310"/>
    <w:rsid w:val="000275CC"/>
    <w:rsid w:val="00032F95"/>
    <w:rsid w:val="000331CF"/>
    <w:rsid w:val="00047727"/>
    <w:rsid w:val="00077E6C"/>
    <w:rsid w:val="00083F71"/>
    <w:rsid w:val="000B29C0"/>
    <w:rsid w:val="0010299E"/>
    <w:rsid w:val="00134031"/>
    <w:rsid w:val="001404F3"/>
    <w:rsid w:val="00166B59"/>
    <w:rsid w:val="00196185"/>
    <w:rsid w:val="001B002E"/>
    <w:rsid w:val="001C760F"/>
    <w:rsid w:val="00204D43"/>
    <w:rsid w:val="00272CCC"/>
    <w:rsid w:val="00275406"/>
    <w:rsid w:val="002937A8"/>
    <w:rsid w:val="002B56E8"/>
    <w:rsid w:val="002E2692"/>
    <w:rsid w:val="002E26B2"/>
    <w:rsid w:val="002E27E7"/>
    <w:rsid w:val="002E44E0"/>
    <w:rsid w:val="00300FA5"/>
    <w:rsid w:val="00322F6F"/>
    <w:rsid w:val="00326011"/>
    <w:rsid w:val="003300C4"/>
    <w:rsid w:val="00350CE6"/>
    <w:rsid w:val="00360B9D"/>
    <w:rsid w:val="00381F97"/>
    <w:rsid w:val="00394AFE"/>
    <w:rsid w:val="003A6754"/>
    <w:rsid w:val="003C2DB4"/>
    <w:rsid w:val="003D733F"/>
    <w:rsid w:val="003E3075"/>
    <w:rsid w:val="004033C9"/>
    <w:rsid w:val="0040557E"/>
    <w:rsid w:val="004418EF"/>
    <w:rsid w:val="00442EC8"/>
    <w:rsid w:val="00451FF7"/>
    <w:rsid w:val="00495206"/>
    <w:rsid w:val="004C710C"/>
    <w:rsid w:val="004F0E60"/>
    <w:rsid w:val="00524FE2"/>
    <w:rsid w:val="00536BAF"/>
    <w:rsid w:val="00540ABC"/>
    <w:rsid w:val="0054214F"/>
    <w:rsid w:val="005477FF"/>
    <w:rsid w:val="00554FCC"/>
    <w:rsid w:val="00580B48"/>
    <w:rsid w:val="00591D19"/>
    <w:rsid w:val="0059685E"/>
    <w:rsid w:val="005B571E"/>
    <w:rsid w:val="005B77EC"/>
    <w:rsid w:val="00630C8A"/>
    <w:rsid w:val="006347A1"/>
    <w:rsid w:val="00681C0D"/>
    <w:rsid w:val="00690167"/>
    <w:rsid w:val="00696965"/>
    <w:rsid w:val="006A19DB"/>
    <w:rsid w:val="006A451E"/>
    <w:rsid w:val="006D2974"/>
    <w:rsid w:val="006D67FA"/>
    <w:rsid w:val="006F6E99"/>
    <w:rsid w:val="00713964"/>
    <w:rsid w:val="0071495E"/>
    <w:rsid w:val="0071510A"/>
    <w:rsid w:val="00727679"/>
    <w:rsid w:val="00743556"/>
    <w:rsid w:val="00757FB8"/>
    <w:rsid w:val="0077318B"/>
    <w:rsid w:val="00777698"/>
    <w:rsid w:val="00794689"/>
    <w:rsid w:val="007B1603"/>
    <w:rsid w:val="007B3D47"/>
    <w:rsid w:val="007D00E7"/>
    <w:rsid w:val="00802099"/>
    <w:rsid w:val="00804D13"/>
    <w:rsid w:val="00805F47"/>
    <w:rsid w:val="008061DE"/>
    <w:rsid w:val="0081017E"/>
    <w:rsid w:val="00815E65"/>
    <w:rsid w:val="008321B3"/>
    <w:rsid w:val="00865F48"/>
    <w:rsid w:val="00894B08"/>
    <w:rsid w:val="008B1183"/>
    <w:rsid w:val="008B3A02"/>
    <w:rsid w:val="008F7B06"/>
    <w:rsid w:val="00902480"/>
    <w:rsid w:val="0090645D"/>
    <w:rsid w:val="00907497"/>
    <w:rsid w:val="009752FB"/>
    <w:rsid w:val="0099590E"/>
    <w:rsid w:val="009A49D0"/>
    <w:rsid w:val="009B1CF5"/>
    <w:rsid w:val="009C7172"/>
    <w:rsid w:val="009C7323"/>
    <w:rsid w:val="009D5306"/>
    <w:rsid w:val="00A40740"/>
    <w:rsid w:val="00A42288"/>
    <w:rsid w:val="00A527F5"/>
    <w:rsid w:val="00A814C4"/>
    <w:rsid w:val="00A840D3"/>
    <w:rsid w:val="00AC0D75"/>
    <w:rsid w:val="00AC4415"/>
    <w:rsid w:val="00AD4EFB"/>
    <w:rsid w:val="00B03319"/>
    <w:rsid w:val="00B14F15"/>
    <w:rsid w:val="00B26646"/>
    <w:rsid w:val="00B342DC"/>
    <w:rsid w:val="00B40833"/>
    <w:rsid w:val="00B40F03"/>
    <w:rsid w:val="00B41E2A"/>
    <w:rsid w:val="00B42370"/>
    <w:rsid w:val="00BA5E17"/>
    <w:rsid w:val="00BB0EAC"/>
    <w:rsid w:val="00BB713C"/>
    <w:rsid w:val="00C00393"/>
    <w:rsid w:val="00C178CD"/>
    <w:rsid w:val="00C27E50"/>
    <w:rsid w:val="00C322D5"/>
    <w:rsid w:val="00C36AD3"/>
    <w:rsid w:val="00C52F88"/>
    <w:rsid w:val="00C54837"/>
    <w:rsid w:val="00C57485"/>
    <w:rsid w:val="00C72E44"/>
    <w:rsid w:val="00C81BC2"/>
    <w:rsid w:val="00C96119"/>
    <w:rsid w:val="00CC0081"/>
    <w:rsid w:val="00CC121A"/>
    <w:rsid w:val="00CD3913"/>
    <w:rsid w:val="00CE2735"/>
    <w:rsid w:val="00CE54ED"/>
    <w:rsid w:val="00CE6706"/>
    <w:rsid w:val="00CF1257"/>
    <w:rsid w:val="00CF1626"/>
    <w:rsid w:val="00D010D0"/>
    <w:rsid w:val="00D12C6D"/>
    <w:rsid w:val="00D50EDE"/>
    <w:rsid w:val="00D86EFE"/>
    <w:rsid w:val="00D94FA9"/>
    <w:rsid w:val="00D97E0B"/>
    <w:rsid w:val="00DC721A"/>
    <w:rsid w:val="00DC7865"/>
    <w:rsid w:val="00DF59E2"/>
    <w:rsid w:val="00E00018"/>
    <w:rsid w:val="00E26CC7"/>
    <w:rsid w:val="00E404CC"/>
    <w:rsid w:val="00E51B72"/>
    <w:rsid w:val="00E57BE0"/>
    <w:rsid w:val="00E639AA"/>
    <w:rsid w:val="00E678BD"/>
    <w:rsid w:val="00E90E39"/>
    <w:rsid w:val="00EE0EB5"/>
    <w:rsid w:val="00F43D28"/>
    <w:rsid w:val="00F471FF"/>
    <w:rsid w:val="00F67DA8"/>
    <w:rsid w:val="00F75CA7"/>
    <w:rsid w:val="00F84000"/>
    <w:rsid w:val="00F95E57"/>
    <w:rsid w:val="00FA0428"/>
    <w:rsid w:val="00FA559B"/>
    <w:rsid w:val="00FD25A1"/>
    <w:rsid w:val="00FE5EA2"/>
    <w:rsid w:val="220B3ABF"/>
    <w:rsid w:val="60A37394"/>
    <w:rsid w:val="6FE8019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basedOn w:val="4"/>
    <w:link w:val="3"/>
    <w:uiPriority w:val="99"/>
    <w:rPr>
      <w:sz w:val="18"/>
      <w:szCs w:val="18"/>
    </w:rPr>
  </w:style>
  <w:style w:type="character" w:customStyle="1" w:styleId="8">
    <w:name w:val="页脚 Char"/>
    <w:basedOn w:val="4"/>
    <w:link w:val="2"/>
    <w:qFormat/>
    <w:uiPriority w:val="99"/>
    <w:rPr>
      <w:sz w:val="18"/>
      <w:szCs w:val="18"/>
    </w:rPr>
  </w:style>
  <w:style w:type="paragraph" w:customStyle="1" w:styleId="9">
    <w:name w:val="List Paragraph"/>
    <w:basedOn w:val="1"/>
    <w:qFormat/>
    <w:uiPriority w:val="34"/>
    <w:pPr>
      <w:ind w:firstLine="420" w:firstLineChars="200"/>
    </w:pPr>
  </w:style>
  <w:style w:type="paragraph" w:customStyle="1" w:styleId="10">
    <w:name w:val="列出段落1"/>
    <w:basedOn w:val="1"/>
    <w:uiPriority w:val="0"/>
    <w:pPr>
      <w:ind w:firstLine="420" w:firstLineChars="200"/>
    </w:pPr>
    <w:rPr>
      <w:rFonts w:ascii="Calibri" w:hAnsi="Calibri"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Pages>
  <Words>1217</Words>
  <Characters>6940</Characters>
  <Lines>57</Lines>
  <Paragraphs>16</Paragraphs>
  <TotalTime>0</TotalTime>
  <ScaleCrop>false</ScaleCrop>
  <LinksUpToDate>false</LinksUpToDate>
  <CharactersWithSpaces>8141</CharactersWithSpaces>
  <Application>WPS Office_10.1.0.5864_F1E327BC-269C-435d-A152-05C5408002CA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2020-09-27T00:52:00Z</dcterms:created>
  <dc:creator>PC</dc:creator>
  <cp:lastModifiedBy>Administrator</cp:lastModifiedBy>
  <cp:lastPrinted>2020-10-12T02:08:11Z</cp:lastPrinted>
  <dcterms:modified xsi:type="dcterms:W3CDTF">2020-10-12T02:20:48Z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2052-10.1.0.5864</vt:lpwstr>
  </property>
</Properties>
</file>