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80" w:lineRule="exact"/>
        <w:ind w:firstLine="538"/>
        <w:jc w:val="center"/>
        <w:rPr>
          <w:rFonts w:hint="eastAsia" w:ascii="黑体" w:hAnsi="黑体" w:eastAsia="黑体" w:cs="Tahoma"/>
          <w:sz w:val="32"/>
          <w:szCs w:val="32"/>
        </w:rPr>
      </w:pPr>
      <w:bookmarkStart w:id="0" w:name="_GoBack"/>
      <w:bookmarkEnd w:id="0"/>
      <w:r>
        <w:fldChar w:fldCharType="begin"/>
      </w:r>
      <w:r>
        <w:instrText xml:space="preserve"> HYPERLINK "http://www.xcggjyrcw.com/）认真阅读《2021" </w:instrText>
      </w:r>
      <w:r>
        <w:fldChar w:fldCharType="separate"/>
      </w:r>
      <w:r>
        <w:rPr>
          <w:rFonts w:hint="eastAsia" w:ascii="黑体" w:hAnsi="黑体" w:eastAsia="黑体" w:cs="Tahoma"/>
          <w:sz w:val="32"/>
          <w:szCs w:val="32"/>
        </w:rPr>
        <w:t>2021</w:t>
      </w:r>
      <w:r>
        <w:rPr>
          <w:rFonts w:hint="eastAsia" w:ascii="黑体" w:hAnsi="黑体" w:eastAsia="黑体" w:cs="Tahoma"/>
          <w:sz w:val="32"/>
          <w:szCs w:val="32"/>
        </w:rPr>
        <w:fldChar w:fldCharType="end"/>
      </w:r>
      <w:r>
        <w:rPr>
          <w:rFonts w:hint="eastAsia" w:ascii="黑体" w:hAnsi="黑体" w:eastAsia="黑体" w:cs="Tahoma"/>
          <w:sz w:val="32"/>
          <w:szCs w:val="32"/>
        </w:rPr>
        <w:t>年新蔡县公开招聘事业单位工作人员</w:t>
      </w:r>
    </w:p>
    <w:p>
      <w:pPr>
        <w:pStyle w:val="2"/>
        <w:spacing w:before="0" w:beforeAutospacing="0" w:after="0" w:afterAutospacing="0" w:line="480" w:lineRule="exact"/>
        <w:ind w:firstLine="538"/>
        <w:jc w:val="center"/>
        <w:rPr>
          <w:rFonts w:hint="eastAsia" w:ascii="黑体" w:hAnsi="黑体" w:eastAsia="黑体"/>
          <w:color w:val="000000"/>
          <w:sz w:val="32"/>
          <w:szCs w:val="32"/>
        </w:rPr>
      </w:pPr>
      <w:r>
        <w:rPr>
          <w:rFonts w:hint="eastAsia" w:ascii="黑体" w:hAnsi="黑体" w:eastAsia="黑体" w:cs="Tahoma"/>
          <w:sz w:val="32"/>
          <w:szCs w:val="32"/>
        </w:rPr>
        <w:t>面试疫情防控须知</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1.考生应考前应通过支付宝实名申领健康码。“红码”、“黄码”考生应咨询当地疫情防控部门，按要求通过每日健康打卡、持码人申诉、隔离观察无异常、核酸检测等方式，在考试前转为“绿码”。健康码为绿码且体温正常的考生方可正常参加面试。</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2.考生应从9月25日起，启动体温监测，按照“一日一测，异常情况随时报”的疫情报告制度，及时将异常情况报告所报考单位或社区防疫部门。</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3.面试结束前，原则不跨区域流动，避免在国内疫情中高风险地区或国（境）外旅行、居住；避免与新冠肺炎确诊病例、疑似病例、无症状感染者及中高风险区域人员接触；尽量避免去人群流动性较大、人群密集的场所聚集。</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5.考试期间，考生应自备一次性医用口罩，按照考点所在地疫情风险等级和防控要求科学佩戴口罩。在考点入场、候考及考后离场等人群聚集环节，建议全程佩戴口罩，在答题和接受身份识别验证等特殊情况下须摘除口罩。</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6.考生应按要求提前到达考点。入场时，应主动配合工作人员接受体温检测，如发现体温超过37.3℃，需现场接受2次体温复测，如体温仍超标准，须由现场医护人员再次使用水银温度计进行腋下测温。经测量体温仍异常，须提供有效的新冠病毒核酸检测阴性证明，方可进入考场参加考试。若不能提供诊断证明的，须经卫生健康部门进行专业评估并综合研判其是否可以正常参加考试。</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7.候考期间，考生要自觉遵守考试秩序，与其他考生保持安全防控距离，服从现场工作人员安排，考试结束后按规定有序离场。</w:t>
      </w:r>
    </w:p>
    <w:p>
      <w:pPr>
        <w:pStyle w:val="2"/>
        <w:spacing w:before="0" w:beforeAutospacing="0" w:after="0" w:afterAutospacing="0" w:line="480" w:lineRule="exact"/>
        <w:ind w:firstLine="538"/>
        <w:rPr>
          <w:rFonts w:hint="eastAsia" w:ascii="仿宋_GB2312" w:eastAsia="仿宋_GB2312"/>
          <w:color w:val="000000"/>
          <w:sz w:val="30"/>
          <w:szCs w:val="30"/>
        </w:rPr>
      </w:pPr>
      <w:r>
        <w:rPr>
          <w:rFonts w:hint="eastAsia" w:ascii="仿宋_GB2312" w:hAnsi="仿宋" w:eastAsia="仿宋_GB2312"/>
          <w:color w:val="000000"/>
          <w:sz w:val="30"/>
          <w:szCs w:val="30"/>
        </w:rPr>
        <w:t>8.考生要认真阅读本须知，承诺已知悉告知事项和防疫要求，自愿承担相关责任。从</w:t>
      </w:r>
      <w:r>
        <w:rPr>
          <w:rFonts w:hint="eastAsia" w:ascii="仿宋_GB2312" w:hAnsi="Tahoma" w:eastAsia="仿宋_GB2312" w:cs="Tahoma"/>
          <w:sz w:val="30"/>
          <w:szCs w:val="30"/>
        </w:rPr>
        <w:t>新蔡县公共就业人才网</w:t>
      </w:r>
      <w:r>
        <w:rPr>
          <w:rFonts w:hint="eastAsia" w:ascii="仿宋_GB2312" w:hAnsi="仿宋" w:eastAsia="仿宋_GB2312"/>
          <w:color w:val="000000"/>
          <w:sz w:val="30"/>
          <w:szCs w:val="30"/>
        </w:rPr>
        <w:t>下载填写《2021年“三支一扶”考生健康体温监测登记表及承诺书》并签字。凡隐瞒或谎报旅居史、接触史、健康状况等疫情防控重点信息，不配合工作人员进行防疫检测、询问、排查、送诊等造成严重后果的，将按照疫情防控相关规定严肃处理，造成一定后果的，将依法追究报告人责任。</w:t>
      </w:r>
    </w:p>
    <w:p>
      <w:pPr>
        <w:spacing w:line="480" w:lineRule="exact"/>
        <w:rPr>
          <w:rFonts w:hint="eastAsia" w:ascii="仿宋_GB2312" w:eastAsia="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0AB"/>
    <w:rsid w:val="00086CE1"/>
    <w:rsid w:val="001265A2"/>
    <w:rsid w:val="002B36C1"/>
    <w:rsid w:val="00BC6002"/>
    <w:rsid w:val="00BE30AB"/>
    <w:rsid w:val="00FF2AE5"/>
    <w:rsid w:val="58D20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unhideWhenUsed/>
    <w:qFormat/>
    <w:uiPriority w:val="99"/>
    <w:rPr>
      <w:color w:val="0000FF" w:themeColor="hyperlink"/>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Words>
  <Characters>835</Characters>
  <Lines>6</Lines>
  <Paragraphs>1</Paragraphs>
  <TotalTime>6</TotalTime>
  <ScaleCrop>false</ScaleCrop>
  <LinksUpToDate>false</LinksUpToDate>
  <CharactersWithSpaces>980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2021-09-13T08:49:00Z</dcterms:created>
  <dc:creator>Administrator</dc:creator>
  <cp:lastModifiedBy>李威</cp:lastModifiedBy>
  <dcterms:modified xsi:type="dcterms:W3CDTF">2021-09-13T11:20:00Z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F5E7600C87044625AE3A95A300DC1544</vt:lpwstr>
  </property>
</Properties>
</file>